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Gövde"/>
        <w:rPr>
          <w:i w:val="1"/>
          <w:iCs w:val="1"/>
          <w:sz w:val="24"/>
          <w:szCs w:val="24"/>
        </w:rPr>
      </w:pPr>
      <w:r>
        <w:rPr>
          <w:i w:val="1"/>
          <w:iCs w:val="1"/>
          <w:sz w:val="24"/>
          <w:szCs w:val="24"/>
          <w:rtl w:val="0"/>
        </w:rPr>
        <w:t>AKDENIZ UNIVERSITY</w:t>
      </w:r>
    </w:p>
    <w:p>
      <w:pPr>
        <w:pStyle w:val="Gövde"/>
        <w:rPr>
          <w:i w:val="1"/>
          <w:iCs w:val="1"/>
          <w:sz w:val="24"/>
          <w:szCs w:val="24"/>
        </w:rPr>
      </w:pPr>
      <w:r>
        <w:rPr>
          <w:i w:val="1"/>
          <w:iCs w:val="1"/>
          <w:sz w:val="24"/>
          <w:szCs w:val="24"/>
          <w:rtl w:val="0"/>
        </w:rPr>
        <w:t>FACULTY OF LETTERS</w:t>
      </w:r>
    </w:p>
    <w:p>
      <w:pPr>
        <w:pStyle w:val="Gövde"/>
        <w:rPr>
          <w:i w:val="1"/>
          <w:iCs w:val="1"/>
          <w:sz w:val="24"/>
          <w:szCs w:val="24"/>
        </w:rPr>
      </w:pPr>
      <w:r>
        <w:rPr>
          <w:i w:val="1"/>
          <w:iCs w:val="1"/>
          <w:sz w:val="24"/>
          <w:szCs w:val="24"/>
          <w:rtl w:val="0"/>
        </w:rPr>
        <w:t>DEPARTMENT OF ENGLISH LANGUAGE AND LITERATURE</w:t>
      </w:r>
    </w:p>
    <w:p>
      <w:pPr>
        <w:pStyle w:val="Gövde"/>
        <w:bidi w:val="0"/>
      </w:pPr>
    </w:p>
    <w:p>
      <w:pPr>
        <w:pStyle w:val="Gövde"/>
        <w:rPr>
          <w:b w:val="1"/>
          <w:bCs w:val="1"/>
          <w:sz w:val="28"/>
          <w:szCs w:val="28"/>
        </w:rPr>
      </w:pPr>
      <w:r>
        <w:rPr>
          <w:b w:val="1"/>
          <w:bCs w:val="1"/>
          <w:sz w:val="28"/>
          <w:szCs w:val="28"/>
          <w:rtl w:val="0"/>
        </w:rPr>
        <w:t>IDE 256 Survey of English Literature II</w:t>
      </w:r>
    </w:p>
    <w:p>
      <w:pPr>
        <w:pStyle w:val="Gövde"/>
        <w:bidi w:val="0"/>
      </w:pPr>
    </w:p>
    <w:p>
      <w:pPr>
        <w:pStyle w:val="Gövde"/>
        <w:bidi w:val="0"/>
      </w:pPr>
      <w:r>
        <w:rPr>
          <w:rtl w:val="0"/>
        </w:rPr>
        <w:t>Instructor: Orkun Kocab</w:t>
      </w:r>
      <w:r>
        <w:rPr>
          <w:rtl w:val="0"/>
        </w:rPr>
        <w:t>ı</w:t>
      </w:r>
      <w:r>
        <w:rPr>
          <w:rtl w:val="0"/>
        </w:rPr>
        <w:t>y</w:t>
      </w:r>
      <w:r>
        <w:rPr>
          <w:rtl w:val="0"/>
        </w:rPr>
        <w:t>ı</w:t>
      </w:r>
      <w:r>
        <w:rPr>
          <w:rtl w:val="0"/>
        </w:rPr>
        <w:t>k (</w:t>
      </w:r>
      <w:r>
        <w:rPr>
          <w:rStyle w:val="Hyperlink.0"/>
        </w:rPr>
        <w:fldChar w:fldCharType="begin" w:fldLock="0"/>
      </w:r>
      <w:r>
        <w:rPr>
          <w:rStyle w:val="Hyperlink.0"/>
        </w:rPr>
        <w:instrText xml:space="preserve"> HYPERLINK "mailto:orkunkocabiyik@gmail.com"</w:instrText>
      </w:r>
      <w:r>
        <w:rPr>
          <w:rStyle w:val="Hyperlink.0"/>
        </w:rPr>
        <w:fldChar w:fldCharType="separate" w:fldLock="0"/>
      </w:r>
      <w:r>
        <w:rPr>
          <w:rStyle w:val="Hyperlink.0"/>
          <w:rtl w:val="0"/>
        </w:rPr>
        <w:t>orkunkocabiyik@gmail.com</w:t>
      </w:r>
      <w:r>
        <w:rPr/>
        <w:fldChar w:fldCharType="end" w:fldLock="0"/>
      </w:r>
      <w:r>
        <w:rPr>
          <w:rtl w:val="0"/>
        </w:rPr>
        <w:t>)</w:t>
      </w:r>
    </w:p>
    <w:p>
      <w:pPr>
        <w:pStyle w:val="Gövde"/>
        <w:bidi w:val="0"/>
      </w:pPr>
      <w:r>
        <w:rPr>
          <w:rtl w:val="0"/>
        </w:rPr>
        <w:t>Class Meetings: Tuesday 13.30-15.20 / 17.30-19.15</w:t>
      </w:r>
    </w:p>
    <w:p>
      <w:pPr>
        <w:pStyle w:val="Gövde"/>
        <w:bidi w:val="0"/>
      </w:pPr>
      <w:r>
        <w:rPr>
          <w:rtl w:val="0"/>
        </w:rPr>
        <w:t>Office Hours: Wednesday 12.00 - 13.00</w:t>
      </w:r>
    </w:p>
    <w:p>
      <w:pPr>
        <w:pStyle w:val="Gövde"/>
        <w:bidi w:val="0"/>
      </w:pPr>
    </w:p>
    <w:p>
      <w:pPr>
        <w:pStyle w:val="Gövde"/>
        <w:bidi w:val="0"/>
      </w:pPr>
      <w:r>
        <w:rPr>
          <w:rStyle w:val="Yok"/>
          <w:sz w:val="26"/>
          <w:szCs w:val="26"/>
          <w:u w:val="single"/>
          <w:rtl w:val="0"/>
        </w:rPr>
        <w:t>Important Notice:</w:t>
      </w:r>
      <w:r>
        <w:rPr>
          <w:rtl w:val="0"/>
        </w:rPr>
        <w:t xml:space="preserve"> All students are responsible for knowing and following all of the policies and instructions in this syllabus. All information and dates in this syllabus are subject to change. All changes will be announced during class time. It is the </w:t>
      </w:r>
      <w:r>
        <w:rPr>
          <w:rStyle w:val="Yok"/>
          <w:b w:val="1"/>
          <w:bCs w:val="1"/>
          <w:rtl w:val="0"/>
        </w:rPr>
        <w:t>student</w:t>
      </w:r>
      <w:r>
        <w:rPr>
          <w:rStyle w:val="Yok"/>
          <w:b w:val="1"/>
          <w:bCs w:val="1"/>
          <w:rtl w:val="0"/>
        </w:rPr>
        <w:t>’</w:t>
      </w:r>
      <w:r>
        <w:rPr>
          <w:rStyle w:val="Yok"/>
          <w:b w:val="1"/>
          <w:bCs w:val="1"/>
          <w:rtl w:val="0"/>
        </w:rPr>
        <w:t>s responsibility</w:t>
      </w:r>
      <w:r>
        <w:rPr>
          <w:rtl w:val="0"/>
        </w:rPr>
        <w:t xml:space="preserve"> to learn about any changes and to obtain missed assignments, handouts, etc. </w:t>
      </w:r>
    </w:p>
    <w:p>
      <w:pPr>
        <w:pStyle w:val="Gövde"/>
        <w:bidi w:val="0"/>
      </w:pPr>
    </w:p>
    <w:p>
      <w:pPr>
        <w:pStyle w:val="Gövde"/>
        <w:bidi w:val="0"/>
      </w:pPr>
      <w:r>
        <w:rPr>
          <w:rStyle w:val="Yok"/>
          <w:sz w:val="26"/>
          <w:szCs w:val="26"/>
          <w:u w:val="single"/>
          <w:rtl w:val="0"/>
        </w:rPr>
        <w:t>Course Description:</w:t>
      </w:r>
      <w:r>
        <w:rPr>
          <w:rtl w:val="0"/>
        </w:rPr>
        <w:t xml:space="preserve"> This course aims to introduce the literary, historical and cultural background of English Literature from the Restoration Period through the 20th century. This course enhances cultural literacy and awareness of relevant issues in the humanities. It also aims to enhance the student</w:t>
      </w:r>
      <w:r>
        <w:rPr>
          <w:rtl w:val="0"/>
        </w:rPr>
        <w:t>’</w:t>
      </w:r>
      <w:r>
        <w:rPr>
          <w:rtl w:val="0"/>
        </w:rPr>
        <w:t xml:space="preserve">s ability to think critically on canonical texts.  </w:t>
      </w:r>
    </w:p>
    <w:p>
      <w:pPr>
        <w:pStyle w:val="Gövde"/>
        <w:bidi w:val="0"/>
      </w:pPr>
    </w:p>
    <w:p>
      <w:pPr>
        <w:pStyle w:val="Gövde"/>
        <w:bidi w:val="0"/>
      </w:pPr>
      <w:r>
        <w:rPr>
          <w:rtl w:val="0"/>
        </w:rPr>
        <w:t>By the end of the semester, students will be able to:</w:t>
      </w:r>
    </w:p>
    <w:p>
      <w:pPr>
        <w:pStyle w:val="Gövde"/>
        <w:numPr>
          <w:ilvl w:val="0"/>
          <w:numId w:val="1"/>
        </w:numPr>
        <w:bidi w:val="0"/>
      </w:pPr>
      <w:r>
        <w:rPr>
          <w:rtl w:val="0"/>
        </w:rPr>
        <w:t>Identify the cultural, historical and literary characteristics of the major periods of English Literature.</w:t>
      </w:r>
    </w:p>
    <w:p>
      <w:pPr>
        <w:pStyle w:val="Gövde"/>
        <w:numPr>
          <w:ilvl w:val="0"/>
          <w:numId w:val="1"/>
        </w:numPr>
        <w:bidi w:val="0"/>
      </w:pPr>
      <w:r>
        <w:rPr>
          <w:rtl w:val="0"/>
        </w:rPr>
        <w:t>Identify major writers and their works.</w:t>
      </w:r>
    </w:p>
    <w:p>
      <w:pPr>
        <w:pStyle w:val="Gövde"/>
        <w:numPr>
          <w:ilvl w:val="0"/>
          <w:numId w:val="1"/>
        </w:numPr>
        <w:bidi w:val="0"/>
      </w:pPr>
      <w:r>
        <w:rPr>
          <w:rtl w:val="0"/>
        </w:rPr>
        <w:t>Distinguish the literary aspects of these works.</w:t>
      </w:r>
    </w:p>
    <w:p>
      <w:pPr>
        <w:pStyle w:val="Gövde"/>
        <w:numPr>
          <w:ilvl w:val="0"/>
          <w:numId w:val="1"/>
        </w:numPr>
        <w:bidi w:val="0"/>
      </w:pPr>
      <w:r>
        <w:rPr>
          <w:rtl w:val="0"/>
        </w:rPr>
        <w:t xml:space="preserve">Define the historical and cultural background of major texts. </w:t>
      </w:r>
    </w:p>
    <w:p>
      <w:pPr>
        <w:pStyle w:val="Gövde"/>
        <w:numPr>
          <w:ilvl w:val="0"/>
          <w:numId w:val="1"/>
        </w:numPr>
        <w:bidi w:val="0"/>
      </w:pPr>
      <w:r>
        <w:rPr>
          <w:rtl w:val="0"/>
        </w:rPr>
        <w:t>Evaluate the distinctive features and dynamics of the periods.</w:t>
      </w:r>
    </w:p>
    <w:p>
      <w:pPr>
        <w:pStyle w:val="Gövde"/>
        <w:numPr>
          <w:ilvl w:val="0"/>
          <w:numId w:val="1"/>
        </w:numPr>
        <w:bidi w:val="0"/>
      </w:pPr>
      <w:r>
        <w:rPr>
          <w:rtl w:val="0"/>
        </w:rPr>
        <w:t>Differentiate the literary genres and periods.</w:t>
      </w:r>
    </w:p>
    <w:p>
      <w:pPr>
        <w:pStyle w:val="Gövde"/>
        <w:numPr>
          <w:ilvl w:val="0"/>
          <w:numId w:val="1"/>
        </w:numPr>
        <w:bidi w:val="0"/>
      </w:pPr>
      <w:r>
        <w:rPr>
          <w:rtl w:val="0"/>
        </w:rPr>
        <w:t xml:space="preserve">Analyze a work from different perspectives. </w:t>
      </w:r>
    </w:p>
    <w:p>
      <w:pPr>
        <w:pStyle w:val="Gövde"/>
        <w:numPr>
          <w:ilvl w:val="0"/>
          <w:numId w:val="1"/>
        </w:numPr>
        <w:bidi w:val="0"/>
      </w:pPr>
      <w:r>
        <w:rPr>
          <w:rtl w:val="0"/>
        </w:rPr>
        <w:t xml:space="preserve">Think critically and analytically. </w:t>
      </w:r>
    </w:p>
    <w:p>
      <w:pPr>
        <w:pStyle w:val="Gövde"/>
        <w:numPr>
          <w:ilvl w:val="0"/>
          <w:numId w:val="1"/>
        </w:numPr>
        <w:bidi w:val="0"/>
      </w:pPr>
      <w:r>
        <w:rPr>
          <w:rtl w:val="0"/>
        </w:rPr>
        <w:t xml:space="preserve">Develop research and presentation techniques. </w:t>
      </w:r>
    </w:p>
    <w:p>
      <w:pPr>
        <w:pStyle w:val="Gövde"/>
        <w:bidi w:val="0"/>
      </w:pPr>
    </w:p>
    <w:p>
      <w:pPr>
        <w:pStyle w:val="Gövde"/>
        <w:bidi w:val="0"/>
      </w:pPr>
    </w:p>
    <w:p>
      <w:pPr>
        <w:pStyle w:val="Gövde"/>
        <w:rPr>
          <w:sz w:val="26"/>
          <w:szCs w:val="26"/>
          <w:u w:val="single"/>
        </w:rPr>
      </w:pPr>
      <w:r>
        <w:rPr>
          <w:sz w:val="26"/>
          <w:szCs w:val="26"/>
          <w:u w:val="single"/>
          <w:rtl w:val="0"/>
        </w:rPr>
        <w:t>Attendance Information and Policies:</w:t>
      </w:r>
    </w:p>
    <w:p>
      <w:pPr>
        <w:pStyle w:val="Gövde"/>
        <w:numPr>
          <w:ilvl w:val="0"/>
          <w:numId w:val="2"/>
        </w:numPr>
        <w:bidi w:val="0"/>
      </w:pPr>
      <w:r>
        <w:rPr>
          <w:rtl w:val="0"/>
        </w:rPr>
        <w:t xml:space="preserve"> Attendance is </w:t>
      </w:r>
      <w:r>
        <w:rPr>
          <w:rStyle w:val="Yok"/>
          <w:b w:val="1"/>
          <w:bCs w:val="1"/>
          <w:rtl w:val="0"/>
        </w:rPr>
        <w:t>required</w:t>
      </w:r>
      <w:r>
        <w:rPr>
          <w:rtl w:val="0"/>
        </w:rPr>
        <w:t xml:space="preserve"> for this course. It is a regulation of Akdeniz University that all students are required to attend all courses. </w:t>
      </w:r>
    </w:p>
    <w:p>
      <w:pPr>
        <w:pStyle w:val="Gövde"/>
        <w:numPr>
          <w:ilvl w:val="0"/>
          <w:numId w:val="2"/>
        </w:numPr>
        <w:bidi w:val="0"/>
      </w:pPr>
      <w:r>
        <w:rPr>
          <w:rtl w:val="0"/>
        </w:rPr>
        <w:t xml:space="preserve"> </w:t>
      </w:r>
      <w:r>
        <w:rPr>
          <w:rStyle w:val="Yok"/>
          <w:b w:val="1"/>
          <w:bCs w:val="1"/>
          <w:rtl w:val="0"/>
        </w:rPr>
        <w:t>10 hours (5 weeks)</w:t>
      </w:r>
      <w:r>
        <w:rPr>
          <w:rtl w:val="0"/>
        </w:rPr>
        <w:t xml:space="preserve"> unexcused absences will result in the failure of this course. </w:t>
      </w:r>
    </w:p>
    <w:p>
      <w:pPr>
        <w:pStyle w:val="Gövde"/>
        <w:numPr>
          <w:ilvl w:val="0"/>
          <w:numId w:val="2"/>
        </w:numPr>
        <w:bidi w:val="0"/>
      </w:pPr>
      <w:r>
        <w:rPr>
          <w:rStyle w:val="Yok"/>
          <w:b w:val="1"/>
          <w:bCs w:val="1"/>
          <w:rtl w:val="0"/>
        </w:rPr>
        <w:t>Late arrivals are definitely out of question</w:t>
      </w:r>
      <w:r>
        <w:rPr>
          <w:rtl w:val="0"/>
        </w:rPr>
        <w:t xml:space="preserve">. </w:t>
      </w:r>
    </w:p>
    <w:p>
      <w:pPr>
        <w:pStyle w:val="Gövde"/>
        <w:numPr>
          <w:ilvl w:val="0"/>
          <w:numId w:val="2"/>
        </w:numPr>
        <w:bidi w:val="0"/>
      </w:pPr>
      <w:r>
        <w:rPr>
          <w:rStyle w:val="Yok"/>
          <w:b w:val="1"/>
          <w:bCs w:val="1"/>
          <w:rtl w:val="0"/>
        </w:rPr>
        <w:t>Cell phones and abusive language will not be tolerated</w:t>
      </w:r>
      <w:r>
        <w:rPr>
          <w:rtl w:val="0"/>
        </w:rPr>
        <w:t xml:space="preserve">. </w:t>
      </w:r>
    </w:p>
    <w:p>
      <w:pPr>
        <w:pStyle w:val="Gövde"/>
        <w:numPr>
          <w:ilvl w:val="0"/>
          <w:numId w:val="2"/>
        </w:numPr>
        <w:bidi w:val="0"/>
      </w:pPr>
      <w:r>
        <w:rPr>
          <w:rtl w:val="0"/>
        </w:rPr>
        <w:t xml:space="preserve">Be coherent on the Office Hours. Send mail to the instructor if you want to drop by the Office Hours. Do not drop by the Office Hours randomly. </w:t>
      </w:r>
    </w:p>
    <w:p>
      <w:pPr>
        <w:pStyle w:val="Gövde"/>
        <w:bidi w:val="0"/>
      </w:pPr>
    </w:p>
    <w:p>
      <w:pPr>
        <w:pStyle w:val="Gövde"/>
        <w:rPr>
          <w:sz w:val="26"/>
          <w:szCs w:val="26"/>
          <w:u w:val="single"/>
        </w:rPr>
      </w:pPr>
      <w:r>
        <w:rPr>
          <w:sz w:val="26"/>
          <w:szCs w:val="26"/>
          <w:u w:val="single"/>
          <w:rtl w:val="0"/>
        </w:rPr>
        <w:t xml:space="preserve">Course Grading: </w:t>
      </w:r>
    </w:p>
    <w:p>
      <w:pPr>
        <w:pStyle w:val="Gövde"/>
        <w:bidi w:val="0"/>
      </w:pPr>
    </w:p>
    <w:p>
      <w:pPr>
        <w:pStyle w:val="Gövde"/>
        <w:bidi w:val="0"/>
      </w:pPr>
      <w:r>
        <w:rPr>
          <w:rtl w:val="0"/>
        </w:rPr>
        <w:t>Semester grades will be based on the following work:</w:t>
      </w:r>
    </w:p>
    <w:p>
      <w:pPr>
        <w:pStyle w:val="Gövde"/>
        <w:rPr>
          <w:b w:val="1"/>
          <w:bCs w:val="1"/>
          <w:i w:val="1"/>
          <w:iCs w:val="1"/>
        </w:rPr>
      </w:pPr>
      <w:r>
        <w:rPr>
          <w:b w:val="1"/>
          <w:bCs w:val="1"/>
          <w:i w:val="1"/>
          <w:iCs w:val="1"/>
          <w:rtl w:val="0"/>
        </w:rPr>
        <w:t xml:space="preserve">Midterm %40 </w:t>
      </w:r>
    </w:p>
    <w:p>
      <w:pPr>
        <w:pStyle w:val="Gövde"/>
        <w:rPr>
          <w:b w:val="1"/>
          <w:bCs w:val="1"/>
        </w:rPr>
      </w:pPr>
      <w:r>
        <w:rPr>
          <w:rStyle w:val="Yok"/>
          <w:b w:val="1"/>
          <w:bCs w:val="1"/>
          <w:i w:val="1"/>
          <w:iCs w:val="1"/>
          <w:rtl w:val="0"/>
        </w:rPr>
        <w:t>Final %60</w:t>
      </w:r>
      <w:r>
        <w:rPr>
          <w:b w:val="1"/>
          <w:bCs w:val="1"/>
          <w:rtl w:val="0"/>
        </w:rPr>
        <w:t xml:space="preserve"> </w:t>
      </w:r>
    </w:p>
    <w:p>
      <w:pPr>
        <w:pStyle w:val="Gövde"/>
        <w:bidi w:val="0"/>
      </w:pPr>
    </w:p>
    <w:p>
      <w:pPr>
        <w:pStyle w:val="Gövde"/>
        <w:rPr>
          <w:sz w:val="26"/>
          <w:szCs w:val="26"/>
          <w:u w:val="single"/>
        </w:rPr>
      </w:pPr>
      <w:r>
        <w:rPr>
          <w:sz w:val="26"/>
          <w:szCs w:val="26"/>
          <w:u w:val="single"/>
          <w:rtl w:val="0"/>
        </w:rPr>
        <w:t xml:space="preserve">Required Texts:  </w:t>
      </w:r>
    </w:p>
    <w:p>
      <w:pPr>
        <w:pStyle w:val="Gövde"/>
        <w:numPr>
          <w:ilvl w:val="0"/>
          <w:numId w:val="3"/>
        </w:numPr>
        <w:bidi w:val="0"/>
      </w:pPr>
      <w:r>
        <w:rPr>
          <w:rtl w:val="0"/>
        </w:rPr>
        <w:t xml:space="preserve">McDonenell, Nakadate, Pfordresher, Shoemate (eds). </w:t>
      </w:r>
      <w:r>
        <w:rPr>
          <w:rStyle w:val="Yok"/>
          <w:i w:val="1"/>
          <w:iCs w:val="1"/>
          <w:rtl w:val="0"/>
        </w:rPr>
        <w:t>England in Literature</w:t>
      </w:r>
      <w:r>
        <w:rPr>
          <w:rtl w:val="0"/>
        </w:rPr>
        <w:t xml:space="preserve">. Scott Foresman and Co., 1991. </w:t>
      </w:r>
    </w:p>
    <w:p>
      <w:pPr>
        <w:pStyle w:val="Gövde"/>
        <w:numPr>
          <w:ilvl w:val="0"/>
          <w:numId w:val="3"/>
        </w:numPr>
        <w:bidi w:val="0"/>
      </w:pPr>
      <w:r>
        <w:rPr>
          <w:rtl w:val="0"/>
        </w:rPr>
        <w:t xml:space="preserve">Norton or Oxford Anthologies </w:t>
      </w:r>
    </w:p>
    <w:p>
      <w:pPr>
        <w:pStyle w:val="Gövde"/>
        <w:numPr>
          <w:ilvl w:val="0"/>
          <w:numId w:val="3"/>
        </w:numPr>
        <w:bidi w:val="0"/>
      </w:pPr>
      <w:r>
        <w:rPr>
          <w:rtl w:val="0"/>
        </w:rPr>
        <w:t xml:space="preserve">Abrams, M.H. </w:t>
      </w:r>
      <w:r>
        <w:rPr>
          <w:rStyle w:val="Yok"/>
          <w:i w:val="1"/>
          <w:iCs w:val="1"/>
          <w:rtl w:val="0"/>
        </w:rPr>
        <w:t>A Glossary of Literary Terms</w:t>
      </w:r>
      <w:r>
        <w:rPr>
          <w:rtl w:val="0"/>
        </w:rPr>
        <w:t xml:space="preserve">. 7th ed. Heinle and Thomson Learning, 2011. </w:t>
      </w:r>
    </w:p>
    <w:p>
      <w:pPr>
        <w:pStyle w:val="Gövde"/>
        <w:rPr>
          <w:sz w:val="26"/>
          <w:szCs w:val="26"/>
          <w:u w:val="single"/>
        </w:rPr>
      </w:pPr>
      <w:r>
        <w:rPr>
          <w:sz w:val="26"/>
          <w:szCs w:val="26"/>
          <w:u w:val="single"/>
          <w:rtl w:val="0"/>
        </w:rPr>
        <w:t xml:space="preserve">Recommended Texts: </w:t>
      </w:r>
    </w:p>
    <w:p>
      <w:pPr>
        <w:pStyle w:val="Gövde"/>
        <w:numPr>
          <w:ilvl w:val="0"/>
          <w:numId w:val="4"/>
        </w:numPr>
        <w:bidi w:val="0"/>
      </w:pPr>
      <w:r>
        <w:rPr>
          <w:rtl w:val="0"/>
        </w:rPr>
        <w:t xml:space="preserve">Burgess, Anthony. </w:t>
      </w:r>
      <w:r>
        <w:rPr>
          <w:rStyle w:val="Yok"/>
          <w:i w:val="1"/>
          <w:iCs w:val="1"/>
          <w:rtl w:val="0"/>
        </w:rPr>
        <w:t>English Literature: A Survey for Students</w:t>
      </w:r>
      <w:r>
        <w:rPr>
          <w:rtl w:val="0"/>
        </w:rPr>
        <w:t xml:space="preserve">. Essex: Longman, 1974. </w:t>
      </w:r>
    </w:p>
    <w:p>
      <w:pPr>
        <w:pStyle w:val="Gövde"/>
        <w:numPr>
          <w:ilvl w:val="0"/>
          <w:numId w:val="4"/>
        </w:numPr>
        <w:bidi w:val="0"/>
      </w:pPr>
      <w:r>
        <w:rPr>
          <w:rtl w:val="0"/>
        </w:rPr>
        <w:t xml:space="preserve">Urgan, Mina. </w:t>
      </w:r>
      <w:r>
        <w:rPr>
          <w:rStyle w:val="Yok"/>
          <w:i w:val="1"/>
          <w:iCs w:val="1"/>
          <w:rtl w:val="0"/>
        </w:rPr>
        <w:t>İ</w:t>
      </w:r>
      <w:r>
        <w:rPr>
          <w:rStyle w:val="Yok"/>
          <w:i w:val="1"/>
          <w:iCs w:val="1"/>
          <w:rtl w:val="0"/>
        </w:rPr>
        <w:t>ngiliz Edebiyat</w:t>
      </w:r>
      <w:r>
        <w:rPr>
          <w:rStyle w:val="Yok"/>
          <w:i w:val="1"/>
          <w:iCs w:val="1"/>
          <w:rtl w:val="0"/>
        </w:rPr>
        <w:t xml:space="preserve">ı </w:t>
      </w:r>
      <w:r>
        <w:rPr>
          <w:rStyle w:val="Yok"/>
          <w:i w:val="1"/>
          <w:iCs w:val="1"/>
          <w:rtl w:val="0"/>
        </w:rPr>
        <w:t>Tarihi.</w:t>
      </w:r>
      <w:r>
        <w:rPr>
          <w:rtl w:val="0"/>
        </w:rPr>
        <w:t xml:space="preserve"> Istanbul: Y.K.Y., 2006. </w:t>
      </w:r>
    </w:p>
    <w:p>
      <w:pPr>
        <w:pStyle w:val="Gövde"/>
        <w:numPr>
          <w:ilvl w:val="0"/>
          <w:numId w:val="4"/>
        </w:numPr>
        <w:bidi w:val="0"/>
      </w:pPr>
      <w:r>
        <w:rPr>
          <w:rtl w:val="0"/>
        </w:rPr>
        <w:t xml:space="preserve">Thornley and Roberts. </w:t>
      </w:r>
      <w:r>
        <w:rPr>
          <w:rStyle w:val="Yok"/>
          <w:i w:val="1"/>
          <w:iCs w:val="1"/>
          <w:rtl w:val="0"/>
        </w:rPr>
        <w:t>An Outline of English Literature</w:t>
      </w:r>
      <w:r>
        <w:rPr>
          <w:rtl w:val="0"/>
        </w:rPr>
        <w:t xml:space="preserve">. London: Longman, 1989. </w:t>
      </w:r>
    </w:p>
    <w:p>
      <w:pPr>
        <w:pStyle w:val="Gövde"/>
        <w:bidi w:val="0"/>
      </w:pPr>
    </w:p>
    <w:p>
      <w:pPr>
        <w:pStyle w:val="Gövde"/>
        <w:rPr>
          <w:sz w:val="26"/>
          <w:szCs w:val="26"/>
          <w:u w:val="single"/>
        </w:rPr>
      </w:pPr>
      <w:r>
        <w:rPr>
          <w:sz w:val="26"/>
          <w:szCs w:val="26"/>
          <w:u w:val="single"/>
          <w:rtl w:val="0"/>
        </w:rPr>
        <w:t xml:space="preserve">Course Schedule: </w:t>
      </w:r>
    </w:p>
    <w:tbl>
      <w:tblPr>
        <w:tblW w:w="9632" w:type="dxa"/>
        <w:jc w:val="left"/>
        <w:tblInd w:w="108" w:type="dxa"/>
        <w:tblBorders>
          <w:top w:val="dotted" w:color="000000" w:sz="4" w:space="0" w:shadow="0" w:frame="0"/>
          <w:left w:val="dotted" w:color="000000" w:sz="4" w:space="0" w:shadow="0" w:frame="0"/>
          <w:bottom w:val="dotted" w:color="000000" w:sz="4" w:space="0" w:shadow="0" w:frame="0"/>
          <w:right w:val="dotted" w:color="000000" w:sz="4" w:space="0" w:shadow="0" w:frame="0"/>
          <w:insideH w:val="single" w:color="000000" w:sz="2" w:space="0" w:shadow="0" w:frame="0"/>
          <w:insideV w:val="single" w:color="000000" w:sz="2" w:space="0" w:shadow="0" w:frame="0"/>
        </w:tblBorders>
        <w:shd w:val="clear" w:color="auto" w:fill="auto"/>
        <w:tblLayout w:type="fixed"/>
      </w:tblPr>
      <w:tblGrid>
        <w:gridCol w:w="1923"/>
        <w:gridCol w:w="2027"/>
        <w:gridCol w:w="5682"/>
      </w:tblGrid>
      <w:tr>
        <w:tblPrEx>
          <w:shd w:val="clear" w:color="auto" w:fill="auto"/>
        </w:tblPrEx>
        <w:trPr>
          <w:trHeight w:val="900" w:hRule="atLeast"/>
        </w:trPr>
        <w:tc>
          <w:tcPr>
            <w:tcW w:type="dxa" w:w="1923"/>
            <w:tcBorders>
              <w:top w:val="single" w:color="000000" w:sz="2" w:space="0" w:shadow="0" w:frame="0"/>
              <w:left w:val="single" w:color="000000" w:sz="2"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pPr>
              <w:pStyle w:val="Tablo Stili 2"/>
            </w:pPr>
            <w:r>
              <w:rPr>
                <w:rFonts w:ascii="Helvetica Neue" w:hAnsi="Helvetica Neue"/>
                <w:sz w:val="26"/>
                <w:szCs w:val="26"/>
                <w:rtl w:val="0"/>
              </w:rPr>
              <w:t>Week One</w:t>
            </w:r>
          </w:p>
        </w:tc>
        <w:tc>
          <w:tcPr>
            <w:tcW w:type="dxa" w:w="2027"/>
            <w:tcBorders>
              <w:top w:val="single" w:color="000000" w:sz="2"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pPr>
              <w:pStyle w:val="Tablo Stili 2"/>
            </w:pPr>
            <w:r>
              <w:rPr>
                <w:rFonts w:ascii="Helvetica Neue" w:hAnsi="Helvetica Neue"/>
                <w:sz w:val="26"/>
                <w:szCs w:val="26"/>
                <w:rtl w:val="0"/>
              </w:rPr>
              <w:t>20.02.2024</w:t>
            </w:r>
          </w:p>
        </w:tc>
        <w:tc>
          <w:tcPr>
            <w:tcW w:type="dxa" w:w="5682"/>
            <w:tcBorders>
              <w:top w:val="single" w:color="000000" w:sz="2" w:space="0" w:shadow="0" w:frame="0"/>
              <w:left w:val="dotted" w:color="000000" w:sz="4" w:space="0" w:shadow="0" w:frame="0"/>
              <w:bottom w:val="dotted" w:color="000000" w:sz="4" w:space="0" w:shadow="0" w:frame="0"/>
              <w:right w:val="single" w:color="000000" w:sz="2" w:space="0" w:shadow="0" w:frame="0"/>
            </w:tcBorders>
            <w:shd w:val="clear" w:color="auto" w:fill="auto"/>
            <w:tcMar>
              <w:top w:type="dxa" w:w="80"/>
              <w:left w:type="dxa" w:w="80"/>
              <w:bottom w:type="dxa" w:w="80"/>
              <w:right w:type="dxa" w:w="80"/>
            </w:tcMar>
            <w:vAlign w:val="top"/>
          </w:tcPr>
          <w:p>
            <w:pPr>
              <w:pStyle w:val="Tablo Stili 2"/>
            </w:pPr>
            <w:r>
              <w:rPr>
                <w:rFonts w:ascii="Helvetica Neue" w:hAnsi="Helvetica Neue"/>
                <w:sz w:val="26"/>
                <w:szCs w:val="26"/>
                <w:rtl w:val="0"/>
              </w:rPr>
              <w:t xml:space="preserve">Metaphysical Poets. Jonne Donne - </w:t>
            </w:r>
            <w:r>
              <w:rPr>
                <w:rFonts w:ascii="Helvetica Neue" w:hAnsi="Helvetica Neue" w:hint="default"/>
                <w:sz w:val="26"/>
                <w:szCs w:val="26"/>
                <w:rtl w:val="0"/>
              </w:rPr>
              <w:t>“</w:t>
            </w:r>
            <w:r>
              <w:rPr>
                <w:rFonts w:ascii="Helvetica Neue" w:hAnsi="Helvetica Neue"/>
                <w:sz w:val="26"/>
                <w:szCs w:val="26"/>
                <w:rtl w:val="0"/>
              </w:rPr>
              <w:t>A Valediction Forbidding Mourning;</w:t>
            </w:r>
            <w:r>
              <w:rPr>
                <w:rFonts w:ascii="Helvetica Neue" w:hAnsi="Helvetica Neue" w:hint="default"/>
                <w:sz w:val="26"/>
                <w:szCs w:val="26"/>
                <w:rtl w:val="0"/>
              </w:rPr>
              <w:t>”</w:t>
            </w:r>
          </w:p>
          <w:p>
            <w:pPr>
              <w:pStyle w:val="Tablo Stili 2"/>
            </w:pPr>
            <w:r>
              <w:rPr>
                <w:rFonts w:ascii="Helvetica Neue" w:hAnsi="Helvetica Neue"/>
                <w:sz w:val="26"/>
                <w:szCs w:val="26"/>
                <w:rtl w:val="0"/>
              </w:rPr>
              <w:t xml:space="preserve">Andrew Marvell - </w:t>
            </w:r>
            <w:r>
              <w:rPr>
                <w:rFonts w:ascii="Helvetica Neue" w:hAnsi="Helvetica Neue" w:hint="default"/>
                <w:sz w:val="26"/>
                <w:szCs w:val="26"/>
                <w:rtl w:val="0"/>
              </w:rPr>
              <w:t>“</w:t>
            </w:r>
            <w:r>
              <w:rPr>
                <w:rFonts w:ascii="Helvetica Neue" w:hAnsi="Helvetica Neue"/>
                <w:sz w:val="26"/>
                <w:szCs w:val="26"/>
                <w:rtl w:val="0"/>
              </w:rPr>
              <w:t>To His Coy Mistress</w:t>
            </w:r>
            <w:r>
              <w:rPr>
                <w:rFonts w:ascii="Helvetica Neue" w:hAnsi="Helvetica Neue" w:hint="default"/>
                <w:sz w:val="26"/>
                <w:szCs w:val="26"/>
                <w:rtl w:val="0"/>
              </w:rPr>
              <w:t xml:space="preserve">” </w:t>
            </w:r>
          </w:p>
        </w:tc>
      </w:tr>
      <w:tr>
        <w:tblPrEx>
          <w:shd w:val="clear" w:color="auto" w:fill="auto"/>
        </w:tblPrEx>
        <w:trPr>
          <w:trHeight w:val="552" w:hRule="atLeast"/>
        </w:trPr>
        <w:tc>
          <w:tcPr>
            <w:tcW w:type="dxa" w:w="1923"/>
            <w:tcBorders>
              <w:top w:val="dotted" w:color="000000" w:sz="4" w:space="0" w:shadow="0" w:frame="0"/>
              <w:left w:val="single" w:color="000000" w:sz="2" w:space="0" w:shadow="0" w:frame="0"/>
              <w:bottom w:val="dotted" w:color="000000" w:sz="4" w:space="0" w:shadow="0" w:frame="0"/>
              <w:right w:val="dotted" w:color="000000" w:sz="4" w:space="0" w:shadow="0" w:frame="0"/>
            </w:tcBorders>
            <w:shd w:val="clear" w:color="auto" w:fill="e8e8e8"/>
            <w:tcMar>
              <w:top w:type="dxa" w:w="80"/>
              <w:left w:type="dxa" w:w="80"/>
              <w:bottom w:type="dxa" w:w="80"/>
              <w:right w:type="dxa" w:w="80"/>
            </w:tcMar>
            <w:vAlign w:val="top"/>
          </w:tcPr>
          <w:p>
            <w:pPr>
              <w:pStyle w:val="Tablo Stili 2"/>
            </w:pPr>
            <w:r>
              <w:rPr>
                <w:rFonts w:ascii="Helvetica Neue" w:hAnsi="Helvetica Neue"/>
                <w:sz w:val="26"/>
                <w:szCs w:val="26"/>
                <w:rtl w:val="0"/>
              </w:rPr>
              <w:t xml:space="preserve">Week Two </w:t>
            </w:r>
          </w:p>
        </w:tc>
        <w:tc>
          <w:tcPr>
            <w:tcW w:type="dxa" w:w="2027"/>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e8e8e8"/>
            <w:tcMar>
              <w:top w:type="dxa" w:w="80"/>
              <w:left w:type="dxa" w:w="80"/>
              <w:bottom w:type="dxa" w:w="80"/>
              <w:right w:type="dxa" w:w="80"/>
            </w:tcMar>
            <w:vAlign w:val="top"/>
          </w:tcPr>
          <w:p>
            <w:pPr>
              <w:pStyle w:val="Tablo Stili 2"/>
            </w:pPr>
            <w:r>
              <w:rPr>
                <w:rFonts w:ascii="Helvetica Neue" w:hAnsi="Helvetica Neue"/>
                <w:sz w:val="26"/>
                <w:szCs w:val="26"/>
                <w:rtl w:val="0"/>
              </w:rPr>
              <w:t>27.02.2024</w:t>
            </w:r>
          </w:p>
        </w:tc>
        <w:tc>
          <w:tcPr>
            <w:tcW w:type="dxa" w:w="5682"/>
            <w:tcBorders>
              <w:top w:val="dotted" w:color="000000" w:sz="4" w:space="0" w:shadow="0" w:frame="0"/>
              <w:left w:val="dotted" w:color="000000" w:sz="4" w:space="0" w:shadow="0" w:frame="0"/>
              <w:bottom w:val="dotted" w:color="000000" w:sz="4" w:space="0" w:shadow="0" w:frame="0"/>
              <w:right w:val="single" w:color="000000" w:sz="2" w:space="0" w:shadow="0" w:frame="0"/>
            </w:tcBorders>
            <w:shd w:val="clear" w:color="auto" w:fill="e8e8e8"/>
            <w:tcMar>
              <w:top w:type="dxa" w:w="80"/>
              <w:left w:type="dxa" w:w="80"/>
              <w:bottom w:type="dxa" w:w="80"/>
              <w:right w:type="dxa" w:w="80"/>
            </w:tcMar>
            <w:vAlign w:val="top"/>
          </w:tcPr>
          <w:p>
            <w:pPr>
              <w:pStyle w:val="Tablo Stili 2"/>
            </w:pPr>
            <w:r>
              <w:rPr>
                <w:rFonts w:ascii="Helvetica Neue" w:hAnsi="Helvetica Neue"/>
                <w:sz w:val="26"/>
                <w:szCs w:val="26"/>
                <w:rtl w:val="0"/>
              </w:rPr>
              <w:t xml:space="preserve">John Milton - from </w:t>
            </w:r>
            <w:r>
              <w:rPr>
                <w:rFonts w:ascii="Helvetica Neue" w:hAnsi="Helvetica Neue" w:hint="default"/>
                <w:sz w:val="26"/>
                <w:szCs w:val="26"/>
                <w:rtl w:val="0"/>
              </w:rPr>
              <w:t>“</w:t>
            </w:r>
            <w:r>
              <w:rPr>
                <w:rFonts w:ascii="Helvetica Neue" w:hAnsi="Helvetica Neue"/>
                <w:sz w:val="26"/>
                <w:szCs w:val="26"/>
                <w:rtl w:val="0"/>
              </w:rPr>
              <w:t>Paradise Lost, Book I</w:t>
            </w:r>
            <w:r>
              <w:rPr>
                <w:rFonts w:ascii="Helvetica Neue" w:hAnsi="Helvetica Neue" w:hint="default"/>
                <w:sz w:val="26"/>
                <w:szCs w:val="26"/>
                <w:rtl w:val="0"/>
              </w:rPr>
              <w:t>”</w:t>
            </w:r>
          </w:p>
        </w:tc>
      </w:tr>
      <w:tr>
        <w:tblPrEx>
          <w:shd w:val="clear" w:color="auto" w:fill="auto"/>
        </w:tblPrEx>
        <w:trPr>
          <w:trHeight w:val="603" w:hRule="atLeast"/>
        </w:trPr>
        <w:tc>
          <w:tcPr>
            <w:tcW w:type="dxa" w:w="1923"/>
            <w:tcBorders>
              <w:top w:val="dotted" w:color="000000" w:sz="4" w:space="0" w:shadow="0" w:frame="0"/>
              <w:left w:val="single" w:color="000000" w:sz="2"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pPr>
              <w:pStyle w:val="Tablo Stili 2"/>
            </w:pPr>
            <w:r>
              <w:rPr>
                <w:rFonts w:ascii="Helvetica Neue" w:hAnsi="Helvetica Neue"/>
                <w:sz w:val="26"/>
                <w:szCs w:val="26"/>
                <w:rtl w:val="0"/>
              </w:rPr>
              <w:t>Week Three</w:t>
            </w:r>
          </w:p>
        </w:tc>
        <w:tc>
          <w:tcPr>
            <w:tcW w:type="dxa" w:w="2027"/>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pPr>
              <w:pStyle w:val="Tablo Stili 2"/>
            </w:pPr>
            <w:r>
              <w:rPr>
                <w:rFonts w:ascii="Helvetica Neue" w:hAnsi="Helvetica Neue"/>
                <w:sz w:val="26"/>
                <w:szCs w:val="26"/>
                <w:rtl w:val="0"/>
              </w:rPr>
              <w:t>05.03.2024</w:t>
            </w:r>
          </w:p>
        </w:tc>
        <w:tc>
          <w:tcPr>
            <w:tcW w:type="dxa" w:w="5682"/>
            <w:tcBorders>
              <w:top w:val="dotted" w:color="000000" w:sz="4" w:space="0" w:shadow="0" w:frame="0"/>
              <w:left w:val="dotted" w:color="000000" w:sz="4" w:space="0" w:shadow="0" w:frame="0"/>
              <w:bottom w:val="dotted" w:color="000000" w:sz="4" w:space="0" w:shadow="0" w:frame="0"/>
              <w:right w:val="single" w:color="000000" w:sz="2" w:space="0" w:shadow="0" w:frame="0"/>
            </w:tcBorders>
            <w:shd w:val="clear" w:color="auto" w:fill="auto"/>
            <w:tcMar>
              <w:top w:type="dxa" w:w="80"/>
              <w:left w:type="dxa" w:w="80"/>
              <w:bottom w:type="dxa" w:w="80"/>
              <w:right w:type="dxa" w:w="80"/>
            </w:tcMar>
            <w:vAlign w:val="top"/>
          </w:tcPr>
          <w:p>
            <w:pPr>
              <w:pStyle w:val="Tablo Stili 2"/>
            </w:pPr>
            <w:r>
              <w:rPr>
                <w:rFonts w:ascii="Helvetica Neue" w:hAnsi="Helvetica Neue"/>
                <w:sz w:val="26"/>
                <w:szCs w:val="26"/>
                <w:rtl w:val="0"/>
              </w:rPr>
              <w:t xml:space="preserve">The Age of Reason - Background </w:t>
            </w:r>
          </w:p>
        </w:tc>
      </w:tr>
      <w:tr>
        <w:tblPrEx>
          <w:shd w:val="clear" w:color="auto" w:fill="auto"/>
        </w:tblPrEx>
        <w:trPr>
          <w:trHeight w:val="603" w:hRule="atLeast"/>
        </w:trPr>
        <w:tc>
          <w:tcPr>
            <w:tcW w:type="dxa" w:w="1923"/>
            <w:tcBorders>
              <w:top w:val="dotted" w:color="000000" w:sz="4" w:space="0" w:shadow="0" w:frame="0"/>
              <w:left w:val="single" w:color="000000" w:sz="2" w:space="0" w:shadow="0" w:frame="0"/>
              <w:bottom w:val="dotted" w:color="000000" w:sz="4" w:space="0" w:shadow="0" w:frame="0"/>
              <w:right w:val="dotted" w:color="000000" w:sz="4" w:space="0" w:shadow="0" w:frame="0"/>
            </w:tcBorders>
            <w:shd w:val="clear" w:color="auto" w:fill="e8e8e8"/>
            <w:tcMar>
              <w:top w:type="dxa" w:w="80"/>
              <w:left w:type="dxa" w:w="80"/>
              <w:bottom w:type="dxa" w:w="80"/>
              <w:right w:type="dxa" w:w="80"/>
            </w:tcMar>
            <w:vAlign w:val="top"/>
          </w:tcPr>
          <w:p>
            <w:pPr>
              <w:pStyle w:val="Tablo Stili 2"/>
            </w:pPr>
            <w:r>
              <w:rPr>
                <w:rFonts w:ascii="Helvetica Neue" w:hAnsi="Helvetica Neue"/>
                <w:sz w:val="26"/>
                <w:szCs w:val="26"/>
                <w:rtl w:val="0"/>
              </w:rPr>
              <w:t>Week Four</w:t>
            </w:r>
          </w:p>
        </w:tc>
        <w:tc>
          <w:tcPr>
            <w:tcW w:type="dxa" w:w="2027"/>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e8e8e8"/>
            <w:tcMar>
              <w:top w:type="dxa" w:w="80"/>
              <w:left w:type="dxa" w:w="80"/>
              <w:bottom w:type="dxa" w:w="80"/>
              <w:right w:type="dxa" w:w="80"/>
            </w:tcMar>
            <w:vAlign w:val="top"/>
          </w:tcPr>
          <w:p>
            <w:pPr>
              <w:pStyle w:val="Tablo Stili 2"/>
            </w:pPr>
            <w:r>
              <w:rPr>
                <w:rFonts w:ascii="Helvetica Neue" w:hAnsi="Helvetica Neue"/>
                <w:sz w:val="26"/>
                <w:szCs w:val="26"/>
                <w:rtl w:val="0"/>
              </w:rPr>
              <w:t>12.03.2024</w:t>
            </w:r>
          </w:p>
        </w:tc>
        <w:tc>
          <w:tcPr>
            <w:tcW w:type="dxa" w:w="5682"/>
            <w:tcBorders>
              <w:top w:val="dotted" w:color="000000" w:sz="4" w:space="0" w:shadow="0" w:frame="0"/>
              <w:left w:val="dotted" w:color="000000" w:sz="4" w:space="0" w:shadow="0" w:frame="0"/>
              <w:bottom w:val="dotted" w:color="000000" w:sz="4" w:space="0" w:shadow="0" w:frame="0"/>
              <w:right w:val="single" w:color="000000" w:sz="2" w:space="0" w:shadow="0" w:frame="0"/>
            </w:tcBorders>
            <w:shd w:val="clear" w:color="auto" w:fill="e8e8e8"/>
            <w:tcMar>
              <w:top w:type="dxa" w:w="80"/>
              <w:left w:type="dxa" w:w="80"/>
              <w:bottom w:type="dxa" w:w="80"/>
              <w:right w:type="dxa" w:w="80"/>
            </w:tcMar>
            <w:vAlign w:val="top"/>
          </w:tcPr>
          <w:p>
            <w:pPr>
              <w:pStyle w:val="Tablo Stili 2"/>
            </w:pPr>
            <w:r>
              <w:rPr>
                <w:rFonts w:ascii="Helvetica Neue" w:hAnsi="Helvetica Neue"/>
                <w:sz w:val="26"/>
                <w:szCs w:val="26"/>
                <w:rtl w:val="0"/>
              </w:rPr>
              <w:t xml:space="preserve">Jonathan Swift  - </w:t>
            </w:r>
            <w:r>
              <w:rPr>
                <w:rFonts w:ascii="Helvetica Neue" w:hAnsi="Helvetica Neue" w:hint="default"/>
                <w:sz w:val="26"/>
                <w:szCs w:val="26"/>
                <w:rtl w:val="0"/>
              </w:rPr>
              <w:t>“</w:t>
            </w:r>
            <w:r>
              <w:rPr>
                <w:rFonts w:ascii="Helvetica Neue" w:hAnsi="Helvetica Neue"/>
                <w:sz w:val="26"/>
                <w:szCs w:val="26"/>
                <w:rtl w:val="0"/>
              </w:rPr>
              <w:t>A Voyage to Brobdingnang, from Gulliver</w:t>
            </w:r>
            <w:r>
              <w:rPr>
                <w:rFonts w:ascii="Helvetica Neue" w:hAnsi="Helvetica Neue" w:hint="default"/>
                <w:sz w:val="26"/>
                <w:szCs w:val="26"/>
                <w:rtl w:val="0"/>
              </w:rPr>
              <w:t>’</w:t>
            </w:r>
            <w:r>
              <w:rPr>
                <w:rFonts w:ascii="Helvetica Neue" w:hAnsi="Helvetica Neue"/>
                <w:sz w:val="26"/>
                <w:szCs w:val="26"/>
                <w:rtl w:val="0"/>
              </w:rPr>
              <w:t>s Travels</w:t>
            </w:r>
            <w:r>
              <w:rPr>
                <w:rFonts w:ascii="Helvetica Neue" w:hAnsi="Helvetica Neue" w:hint="default"/>
                <w:sz w:val="26"/>
                <w:szCs w:val="26"/>
                <w:rtl w:val="0"/>
              </w:rPr>
              <w:t>”</w:t>
            </w:r>
          </w:p>
        </w:tc>
      </w:tr>
      <w:tr>
        <w:tblPrEx>
          <w:shd w:val="clear" w:color="auto" w:fill="auto"/>
        </w:tblPrEx>
        <w:trPr>
          <w:trHeight w:val="552" w:hRule="atLeast"/>
        </w:trPr>
        <w:tc>
          <w:tcPr>
            <w:tcW w:type="dxa" w:w="1923"/>
            <w:tcBorders>
              <w:top w:val="dotted" w:color="000000" w:sz="4" w:space="0" w:shadow="0" w:frame="0"/>
              <w:left w:val="single" w:color="000000" w:sz="2"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pPr>
              <w:pStyle w:val="Tablo Stili 2"/>
            </w:pPr>
            <w:r>
              <w:rPr>
                <w:rFonts w:ascii="Helvetica Neue" w:hAnsi="Helvetica Neue"/>
                <w:sz w:val="26"/>
                <w:szCs w:val="26"/>
                <w:rtl w:val="0"/>
              </w:rPr>
              <w:t>Week Five</w:t>
            </w:r>
          </w:p>
        </w:tc>
        <w:tc>
          <w:tcPr>
            <w:tcW w:type="dxa" w:w="2027"/>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pPr>
              <w:pStyle w:val="Tablo Stili 2"/>
            </w:pPr>
            <w:r>
              <w:rPr>
                <w:rFonts w:ascii="Helvetica Neue" w:hAnsi="Helvetica Neue"/>
                <w:sz w:val="26"/>
                <w:szCs w:val="26"/>
                <w:rtl w:val="0"/>
              </w:rPr>
              <w:t>19.03.2024</w:t>
            </w:r>
          </w:p>
        </w:tc>
        <w:tc>
          <w:tcPr>
            <w:tcW w:type="dxa" w:w="5682"/>
            <w:tcBorders>
              <w:top w:val="dotted" w:color="000000" w:sz="4" w:space="0" w:shadow="0" w:frame="0"/>
              <w:left w:val="dotted" w:color="000000" w:sz="4" w:space="0" w:shadow="0" w:frame="0"/>
              <w:bottom w:val="dotted" w:color="000000" w:sz="4" w:space="0" w:shadow="0" w:frame="0"/>
              <w:right w:val="single" w:color="000000" w:sz="2" w:space="0" w:shadow="0" w:frame="0"/>
            </w:tcBorders>
            <w:shd w:val="clear" w:color="auto" w:fill="auto"/>
            <w:tcMar>
              <w:top w:type="dxa" w:w="80"/>
              <w:left w:type="dxa" w:w="80"/>
              <w:bottom w:type="dxa" w:w="80"/>
              <w:right w:type="dxa" w:w="80"/>
            </w:tcMar>
            <w:vAlign w:val="top"/>
          </w:tcPr>
          <w:p>
            <w:pPr>
              <w:pStyle w:val="Tablo Stili 2"/>
            </w:pPr>
            <w:r>
              <w:rPr>
                <w:rFonts w:ascii="Helvetica Neue" w:hAnsi="Helvetica Neue"/>
                <w:sz w:val="26"/>
                <w:szCs w:val="26"/>
                <w:rtl w:val="0"/>
              </w:rPr>
              <w:t xml:space="preserve">Alexander Pope - from </w:t>
            </w:r>
            <w:r>
              <w:rPr>
                <w:rFonts w:ascii="Helvetica Neue" w:hAnsi="Helvetica Neue" w:hint="default"/>
                <w:sz w:val="26"/>
                <w:szCs w:val="26"/>
                <w:rtl w:val="0"/>
              </w:rPr>
              <w:t>“</w:t>
            </w:r>
            <w:r>
              <w:rPr>
                <w:rFonts w:ascii="Helvetica Neue" w:hAnsi="Helvetica Neue"/>
                <w:sz w:val="26"/>
                <w:szCs w:val="26"/>
                <w:rtl w:val="0"/>
              </w:rPr>
              <w:t>The Rape of the Lock</w:t>
            </w:r>
            <w:r>
              <w:rPr>
                <w:rFonts w:ascii="Helvetica Neue" w:hAnsi="Helvetica Neue" w:hint="default"/>
                <w:sz w:val="26"/>
                <w:szCs w:val="26"/>
                <w:rtl w:val="0"/>
              </w:rPr>
              <w:t>”</w:t>
            </w:r>
          </w:p>
        </w:tc>
      </w:tr>
      <w:tr>
        <w:tblPrEx>
          <w:shd w:val="clear" w:color="auto" w:fill="auto"/>
        </w:tblPrEx>
        <w:trPr>
          <w:trHeight w:val="404" w:hRule="atLeast"/>
        </w:trPr>
        <w:tc>
          <w:tcPr>
            <w:tcW w:type="dxa" w:w="1923"/>
            <w:tcBorders>
              <w:top w:val="dotted" w:color="000000" w:sz="4" w:space="0" w:shadow="0" w:frame="0"/>
              <w:left w:val="single" w:color="000000" w:sz="2" w:space="0" w:shadow="0" w:frame="0"/>
              <w:bottom w:val="dotted" w:color="000000" w:sz="4" w:space="0" w:shadow="0" w:frame="0"/>
              <w:right w:val="dotted" w:color="000000" w:sz="4" w:space="0" w:shadow="0" w:frame="0"/>
            </w:tcBorders>
            <w:shd w:val="clear" w:color="auto" w:fill="e8e8e8"/>
            <w:tcMar>
              <w:top w:type="dxa" w:w="80"/>
              <w:left w:type="dxa" w:w="80"/>
              <w:bottom w:type="dxa" w:w="80"/>
              <w:right w:type="dxa" w:w="80"/>
            </w:tcMar>
            <w:vAlign w:val="top"/>
          </w:tcPr>
          <w:p>
            <w:pPr>
              <w:pStyle w:val="Tablo Stili 2"/>
            </w:pPr>
            <w:r>
              <w:rPr>
                <w:rFonts w:ascii="Helvetica Neue" w:hAnsi="Helvetica Neue"/>
                <w:sz w:val="26"/>
                <w:szCs w:val="26"/>
                <w:rtl w:val="0"/>
              </w:rPr>
              <w:t>Week Six</w:t>
            </w:r>
          </w:p>
        </w:tc>
        <w:tc>
          <w:tcPr>
            <w:tcW w:type="dxa" w:w="2027"/>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e8e8e8"/>
            <w:tcMar>
              <w:top w:type="dxa" w:w="80"/>
              <w:left w:type="dxa" w:w="80"/>
              <w:bottom w:type="dxa" w:w="80"/>
              <w:right w:type="dxa" w:w="80"/>
            </w:tcMar>
            <w:vAlign w:val="top"/>
          </w:tcPr>
          <w:p>
            <w:pPr>
              <w:pStyle w:val="Tablo Stili 2"/>
            </w:pPr>
            <w:r>
              <w:rPr>
                <w:rFonts w:ascii="Helvetica Neue" w:hAnsi="Helvetica Neue"/>
                <w:sz w:val="26"/>
                <w:szCs w:val="26"/>
                <w:rtl w:val="0"/>
              </w:rPr>
              <w:t>26.03.2024</w:t>
            </w:r>
          </w:p>
        </w:tc>
        <w:tc>
          <w:tcPr>
            <w:tcW w:type="dxa" w:w="5682"/>
            <w:tcBorders>
              <w:top w:val="dotted" w:color="000000" w:sz="4" w:space="0" w:shadow="0" w:frame="0"/>
              <w:left w:val="dotted" w:color="000000" w:sz="4" w:space="0" w:shadow="0" w:frame="0"/>
              <w:bottom w:val="dotted" w:color="000000" w:sz="4" w:space="0" w:shadow="0" w:frame="0"/>
              <w:right w:val="single" w:color="000000" w:sz="2" w:space="0" w:shadow="0" w:frame="0"/>
            </w:tcBorders>
            <w:shd w:val="clear" w:color="auto" w:fill="e8e8e8"/>
            <w:tcMar>
              <w:top w:type="dxa" w:w="80"/>
              <w:left w:type="dxa" w:w="80"/>
              <w:bottom w:type="dxa" w:w="80"/>
              <w:right w:type="dxa" w:w="80"/>
            </w:tcMar>
            <w:vAlign w:val="top"/>
          </w:tcPr>
          <w:p>
            <w:pPr>
              <w:pStyle w:val="Tablo Stili 2"/>
            </w:pPr>
            <w:r>
              <w:rPr>
                <w:rFonts w:ascii="Helvetica Neue" w:hAnsi="Helvetica Neue"/>
                <w:sz w:val="26"/>
                <w:szCs w:val="26"/>
                <w:rtl w:val="0"/>
              </w:rPr>
              <w:t xml:space="preserve">The Romantics - Background </w:t>
            </w:r>
          </w:p>
        </w:tc>
      </w:tr>
      <w:tr>
        <w:tblPrEx>
          <w:shd w:val="clear" w:color="auto" w:fill="auto"/>
        </w:tblPrEx>
        <w:trPr>
          <w:trHeight w:val="603" w:hRule="atLeast"/>
        </w:trPr>
        <w:tc>
          <w:tcPr>
            <w:tcW w:type="dxa" w:w="1923"/>
            <w:tcBorders>
              <w:top w:val="dotted" w:color="000000" w:sz="4" w:space="0" w:shadow="0" w:frame="0"/>
              <w:left w:val="single" w:color="000000" w:sz="2"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pPr>
              <w:pStyle w:val="Tablo Stili 2"/>
            </w:pPr>
            <w:r>
              <w:rPr>
                <w:rFonts w:ascii="Helvetica Neue" w:hAnsi="Helvetica Neue"/>
                <w:sz w:val="26"/>
                <w:szCs w:val="26"/>
                <w:rtl w:val="0"/>
              </w:rPr>
              <w:t xml:space="preserve">Week Seven </w:t>
            </w:r>
          </w:p>
        </w:tc>
        <w:tc>
          <w:tcPr>
            <w:tcW w:type="dxa" w:w="2027"/>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pPr>
              <w:pStyle w:val="Tablo Stili 2"/>
            </w:pPr>
            <w:r>
              <w:rPr>
                <w:rFonts w:ascii="Helvetica Neue" w:hAnsi="Helvetica Neue"/>
                <w:sz w:val="26"/>
                <w:szCs w:val="26"/>
                <w:rtl w:val="0"/>
              </w:rPr>
              <w:t>30.03.2024</w:t>
            </w:r>
          </w:p>
        </w:tc>
        <w:tc>
          <w:tcPr>
            <w:tcW w:type="dxa" w:w="5682"/>
            <w:tcBorders>
              <w:top w:val="dotted" w:color="000000" w:sz="4" w:space="0" w:shadow="0" w:frame="0"/>
              <w:left w:val="dotted" w:color="000000" w:sz="4" w:space="0" w:shadow="0" w:frame="0"/>
              <w:bottom w:val="dotted" w:color="000000" w:sz="4" w:space="0" w:shadow="0" w:frame="0"/>
              <w:right w:val="single" w:color="000000" w:sz="2" w:space="0" w:shadow="0" w:frame="0"/>
            </w:tcBorders>
            <w:shd w:val="clear" w:color="auto" w:fill="auto"/>
            <w:tcMar>
              <w:top w:type="dxa" w:w="80"/>
              <w:left w:type="dxa" w:w="80"/>
              <w:bottom w:type="dxa" w:w="80"/>
              <w:right w:type="dxa" w:w="80"/>
            </w:tcMar>
            <w:vAlign w:val="top"/>
          </w:tcPr>
          <w:p>
            <w:pPr>
              <w:pStyle w:val="Tablo Stili 2"/>
            </w:pPr>
            <w:r>
              <w:rPr>
                <w:rFonts w:ascii="Helvetica Neue" w:hAnsi="Helvetica Neue"/>
                <w:sz w:val="26"/>
                <w:szCs w:val="26"/>
                <w:rtl w:val="0"/>
              </w:rPr>
              <w:t xml:space="preserve">William Blake - </w:t>
            </w:r>
            <w:r>
              <w:rPr>
                <w:rFonts w:ascii="Helvetica Neue" w:hAnsi="Helvetica Neue" w:hint="default"/>
                <w:sz w:val="26"/>
                <w:szCs w:val="26"/>
                <w:rtl w:val="0"/>
              </w:rPr>
              <w:t>“</w:t>
            </w:r>
            <w:r>
              <w:rPr>
                <w:rFonts w:ascii="Helvetica Neue" w:hAnsi="Helvetica Neue"/>
                <w:sz w:val="26"/>
                <w:szCs w:val="26"/>
                <w:rtl w:val="0"/>
              </w:rPr>
              <w:t>Proverbs of Hell</w:t>
            </w:r>
            <w:r>
              <w:rPr>
                <w:rFonts w:ascii="Helvetica Neue" w:hAnsi="Helvetica Neue" w:hint="default"/>
                <w:sz w:val="26"/>
                <w:szCs w:val="26"/>
                <w:rtl w:val="0"/>
              </w:rPr>
              <w:t xml:space="preserve">” </w:t>
            </w:r>
            <w:r>
              <w:rPr>
                <w:rFonts w:ascii="Helvetica Neue" w:hAnsi="Helvetica Neue"/>
                <w:sz w:val="26"/>
                <w:szCs w:val="26"/>
                <w:rtl w:val="0"/>
              </w:rPr>
              <w:t xml:space="preserve">from </w:t>
            </w:r>
            <w:r>
              <w:rPr>
                <w:rFonts w:ascii="Helvetica Neue" w:hAnsi="Helvetica Neue" w:hint="default"/>
                <w:sz w:val="26"/>
                <w:szCs w:val="26"/>
                <w:rtl w:val="0"/>
              </w:rPr>
              <w:t>“</w:t>
            </w:r>
            <w:r>
              <w:rPr>
                <w:rFonts w:ascii="Helvetica Neue" w:hAnsi="Helvetica Neue"/>
                <w:sz w:val="26"/>
                <w:szCs w:val="26"/>
                <w:rtl w:val="0"/>
              </w:rPr>
              <w:t>The Marriage of Heaven and Hell</w:t>
            </w:r>
            <w:r>
              <w:rPr>
                <w:rFonts w:ascii="Helvetica Neue" w:hAnsi="Helvetica Neue" w:hint="default"/>
                <w:sz w:val="26"/>
                <w:szCs w:val="26"/>
                <w:rtl w:val="0"/>
              </w:rPr>
              <w:t>”</w:t>
            </w:r>
          </w:p>
        </w:tc>
      </w:tr>
      <w:tr>
        <w:tblPrEx>
          <w:shd w:val="clear" w:color="auto" w:fill="auto"/>
        </w:tblPrEx>
        <w:trPr>
          <w:trHeight w:val="303" w:hRule="atLeast"/>
        </w:trPr>
        <w:tc>
          <w:tcPr>
            <w:tcW w:type="dxa" w:w="1923"/>
            <w:tcBorders>
              <w:top w:val="dotted" w:color="000000" w:sz="4" w:space="0" w:shadow="0" w:frame="0"/>
              <w:left w:val="single" w:color="000000" w:sz="2" w:space="0" w:shadow="0" w:frame="0"/>
              <w:bottom w:val="dotted" w:color="000000" w:sz="4" w:space="0" w:shadow="0" w:frame="0"/>
              <w:right w:val="dotted" w:color="000000" w:sz="4" w:space="0" w:shadow="0" w:frame="0"/>
            </w:tcBorders>
            <w:shd w:val="clear" w:color="auto" w:fill="e8e8e8"/>
            <w:tcMar>
              <w:top w:type="dxa" w:w="80"/>
              <w:left w:type="dxa" w:w="80"/>
              <w:bottom w:type="dxa" w:w="80"/>
              <w:right w:type="dxa" w:w="80"/>
            </w:tcMar>
            <w:vAlign w:val="top"/>
          </w:tcPr>
          <w:p>
            <w:pPr>
              <w:pStyle w:val="Tablo Stili 2"/>
            </w:pPr>
            <w:r>
              <w:rPr>
                <w:rFonts w:ascii="Helvetica Neue" w:hAnsi="Helvetica Neue"/>
                <w:sz w:val="26"/>
                <w:szCs w:val="26"/>
                <w:rtl w:val="0"/>
              </w:rPr>
              <w:t>Week Eight</w:t>
            </w:r>
          </w:p>
        </w:tc>
        <w:tc>
          <w:tcPr>
            <w:tcW w:type="dxa" w:w="2027"/>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e8e8e8"/>
            <w:tcMar>
              <w:top w:type="dxa" w:w="80"/>
              <w:left w:type="dxa" w:w="80"/>
              <w:bottom w:type="dxa" w:w="80"/>
              <w:right w:type="dxa" w:w="80"/>
            </w:tcMar>
            <w:vAlign w:val="top"/>
          </w:tcPr>
          <w:p>
            <w:pPr>
              <w:pStyle w:val="Tablo Stili 2"/>
            </w:pPr>
            <w:r>
              <w:rPr>
                <w:rFonts w:ascii="Helvetica Neue" w:hAnsi="Helvetica Neue"/>
                <w:sz w:val="26"/>
                <w:szCs w:val="26"/>
                <w:rtl w:val="0"/>
              </w:rPr>
              <w:t>02.04.2024</w:t>
            </w:r>
          </w:p>
        </w:tc>
        <w:tc>
          <w:tcPr>
            <w:tcW w:type="dxa" w:w="5682"/>
            <w:tcBorders>
              <w:top w:val="dotted" w:color="000000" w:sz="4" w:space="0" w:shadow="0" w:frame="0"/>
              <w:left w:val="dotted" w:color="000000" w:sz="4" w:space="0" w:shadow="0" w:frame="0"/>
              <w:bottom w:val="dotted" w:color="000000" w:sz="4" w:space="0" w:shadow="0" w:frame="0"/>
              <w:right w:val="single" w:color="000000" w:sz="2" w:space="0" w:shadow="0" w:frame="0"/>
            </w:tcBorders>
            <w:shd w:val="clear" w:color="auto" w:fill="e8e8e8"/>
            <w:tcMar>
              <w:top w:type="dxa" w:w="80"/>
              <w:left w:type="dxa" w:w="80"/>
              <w:bottom w:type="dxa" w:w="80"/>
              <w:right w:type="dxa" w:w="80"/>
            </w:tcMar>
            <w:vAlign w:val="top"/>
          </w:tcPr>
          <w:p>
            <w:pPr>
              <w:pStyle w:val="Tablo Stili 2"/>
            </w:pPr>
            <w:r>
              <w:rPr>
                <w:rFonts w:ascii="Helvetica Neue" w:hAnsi="Helvetica Neue"/>
                <w:sz w:val="26"/>
                <w:szCs w:val="26"/>
                <w:rtl w:val="0"/>
              </w:rPr>
              <w:t xml:space="preserve">Midterm </w:t>
            </w:r>
          </w:p>
        </w:tc>
      </w:tr>
      <w:tr>
        <w:tblPrEx>
          <w:shd w:val="clear" w:color="auto" w:fill="auto"/>
        </w:tblPrEx>
        <w:trPr>
          <w:trHeight w:val="603" w:hRule="atLeast"/>
        </w:trPr>
        <w:tc>
          <w:tcPr>
            <w:tcW w:type="dxa" w:w="1923"/>
            <w:tcBorders>
              <w:top w:val="dotted" w:color="000000" w:sz="4" w:space="0" w:shadow="0" w:frame="0"/>
              <w:left w:val="single" w:color="000000" w:sz="2"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pPr>
              <w:pStyle w:val="Tablo Stili 2"/>
            </w:pPr>
            <w:r>
              <w:rPr>
                <w:rFonts w:ascii="Helvetica Neue" w:hAnsi="Helvetica Neue"/>
                <w:sz w:val="26"/>
                <w:szCs w:val="26"/>
                <w:rtl w:val="0"/>
              </w:rPr>
              <w:t xml:space="preserve">Week Nine </w:t>
            </w:r>
          </w:p>
        </w:tc>
        <w:tc>
          <w:tcPr>
            <w:tcW w:type="dxa" w:w="2027"/>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pPr>
              <w:pStyle w:val="Tablo Stili 2"/>
            </w:pPr>
            <w:r>
              <w:rPr>
                <w:rFonts w:ascii="Helvetica Neue" w:hAnsi="Helvetica Neue"/>
                <w:sz w:val="26"/>
                <w:szCs w:val="26"/>
                <w:rtl w:val="0"/>
              </w:rPr>
              <w:t>09.04.2024</w:t>
            </w:r>
          </w:p>
        </w:tc>
        <w:tc>
          <w:tcPr>
            <w:tcW w:type="dxa" w:w="5682"/>
            <w:tcBorders>
              <w:top w:val="dotted" w:color="000000" w:sz="4" w:space="0" w:shadow="0" w:frame="0"/>
              <w:left w:val="dotted" w:color="000000" w:sz="4" w:space="0" w:shadow="0" w:frame="0"/>
              <w:bottom w:val="dotted" w:color="000000" w:sz="4" w:space="0" w:shadow="0" w:frame="0"/>
              <w:right w:val="single" w:color="000000" w:sz="2" w:space="0" w:shadow="0" w:frame="0"/>
            </w:tcBorders>
            <w:shd w:val="clear" w:color="auto" w:fill="auto"/>
            <w:tcMar>
              <w:top w:type="dxa" w:w="80"/>
              <w:left w:type="dxa" w:w="80"/>
              <w:bottom w:type="dxa" w:w="80"/>
              <w:right w:type="dxa" w:w="80"/>
            </w:tcMar>
            <w:vAlign w:val="top"/>
          </w:tcPr>
          <w:p>
            <w:pPr>
              <w:pStyle w:val="Tablo Stili 2"/>
            </w:pPr>
            <w:r>
              <w:rPr>
                <w:rFonts w:ascii="Helvetica Neue" w:hAnsi="Helvetica Neue"/>
                <w:sz w:val="26"/>
                <w:szCs w:val="26"/>
                <w:rtl w:val="0"/>
              </w:rPr>
              <w:t xml:space="preserve">William Wordsworth - </w:t>
            </w:r>
            <w:r>
              <w:rPr>
                <w:rFonts w:ascii="Helvetica Neue" w:hAnsi="Helvetica Neue" w:hint="default"/>
                <w:sz w:val="26"/>
                <w:szCs w:val="26"/>
                <w:rtl w:val="0"/>
              </w:rPr>
              <w:t>“</w:t>
            </w:r>
            <w:r>
              <w:rPr>
                <w:rFonts w:ascii="Helvetica Neue" w:hAnsi="Helvetica Neue"/>
                <w:sz w:val="26"/>
                <w:szCs w:val="26"/>
                <w:rtl w:val="0"/>
              </w:rPr>
              <w:t>Lines Composed a Few Miles Above Tintern Abbey</w:t>
            </w:r>
            <w:r>
              <w:rPr>
                <w:rFonts w:ascii="Helvetica Neue" w:hAnsi="Helvetica Neue" w:hint="default"/>
                <w:sz w:val="26"/>
                <w:szCs w:val="26"/>
                <w:rtl w:val="0"/>
              </w:rPr>
              <w:t>”</w:t>
            </w:r>
          </w:p>
        </w:tc>
      </w:tr>
      <w:tr>
        <w:tblPrEx>
          <w:shd w:val="clear" w:color="auto" w:fill="auto"/>
        </w:tblPrEx>
        <w:trPr>
          <w:trHeight w:val="603" w:hRule="atLeast"/>
        </w:trPr>
        <w:tc>
          <w:tcPr>
            <w:tcW w:type="dxa" w:w="1923"/>
            <w:tcBorders>
              <w:top w:val="dotted" w:color="000000" w:sz="4" w:space="0" w:shadow="0" w:frame="0"/>
              <w:left w:val="single" w:color="000000" w:sz="2" w:space="0" w:shadow="0" w:frame="0"/>
              <w:bottom w:val="dotted" w:color="000000" w:sz="4" w:space="0" w:shadow="0" w:frame="0"/>
              <w:right w:val="dotted" w:color="000000" w:sz="4" w:space="0" w:shadow="0" w:frame="0"/>
            </w:tcBorders>
            <w:shd w:val="clear" w:color="auto" w:fill="e8e8e8"/>
            <w:tcMar>
              <w:top w:type="dxa" w:w="80"/>
              <w:left w:type="dxa" w:w="80"/>
              <w:bottom w:type="dxa" w:w="80"/>
              <w:right w:type="dxa" w:w="80"/>
            </w:tcMar>
            <w:vAlign w:val="top"/>
          </w:tcPr>
          <w:p>
            <w:pPr>
              <w:pStyle w:val="Tablo Stili 2"/>
            </w:pPr>
            <w:r>
              <w:rPr>
                <w:rFonts w:ascii="Helvetica Neue" w:hAnsi="Helvetica Neue"/>
                <w:sz w:val="26"/>
                <w:szCs w:val="26"/>
                <w:rtl w:val="0"/>
              </w:rPr>
              <w:t xml:space="preserve">Week Ten </w:t>
            </w:r>
          </w:p>
        </w:tc>
        <w:tc>
          <w:tcPr>
            <w:tcW w:type="dxa" w:w="2027"/>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e8e8e8"/>
            <w:tcMar>
              <w:top w:type="dxa" w:w="80"/>
              <w:left w:type="dxa" w:w="80"/>
              <w:bottom w:type="dxa" w:w="80"/>
              <w:right w:type="dxa" w:w="80"/>
            </w:tcMar>
            <w:vAlign w:val="top"/>
          </w:tcPr>
          <w:p>
            <w:pPr>
              <w:pStyle w:val="Tablo Stili 2"/>
            </w:pPr>
            <w:r>
              <w:rPr>
                <w:rFonts w:ascii="Helvetica Neue" w:hAnsi="Helvetica Neue"/>
                <w:sz w:val="26"/>
                <w:szCs w:val="26"/>
                <w:rtl w:val="0"/>
              </w:rPr>
              <w:t>16.04.2024</w:t>
            </w:r>
          </w:p>
        </w:tc>
        <w:tc>
          <w:tcPr>
            <w:tcW w:type="dxa" w:w="5682"/>
            <w:tcBorders>
              <w:top w:val="dotted" w:color="000000" w:sz="4" w:space="0" w:shadow="0" w:frame="0"/>
              <w:left w:val="dotted" w:color="000000" w:sz="4" w:space="0" w:shadow="0" w:frame="0"/>
              <w:bottom w:val="dotted" w:color="000000" w:sz="4" w:space="0" w:shadow="0" w:frame="0"/>
              <w:right w:val="single" w:color="000000" w:sz="2" w:space="0" w:shadow="0" w:frame="0"/>
            </w:tcBorders>
            <w:shd w:val="clear" w:color="auto" w:fill="e8e8e8"/>
            <w:tcMar>
              <w:top w:type="dxa" w:w="80"/>
              <w:left w:type="dxa" w:w="80"/>
              <w:bottom w:type="dxa" w:w="80"/>
              <w:right w:type="dxa" w:w="80"/>
            </w:tcMar>
            <w:vAlign w:val="top"/>
          </w:tcPr>
          <w:p>
            <w:pPr>
              <w:pStyle w:val="Tablo Stili 2"/>
            </w:pPr>
            <w:r>
              <w:rPr>
                <w:rFonts w:ascii="Helvetica Neue" w:hAnsi="Helvetica Neue"/>
                <w:sz w:val="26"/>
                <w:szCs w:val="26"/>
                <w:rtl w:val="0"/>
              </w:rPr>
              <w:t xml:space="preserve">Mary Shelley - </w:t>
            </w:r>
            <w:r>
              <w:rPr>
                <w:rFonts w:ascii="Helvetica Neue" w:hAnsi="Helvetica Neue" w:hint="default"/>
                <w:sz w:val="26"/>
                <w:szCs w:val="26"/>
                <w:rtl w:val="0"/>
              </w:rPr>
              <w:t>“</w:t>
            </w:r>
            <w:r>
              <w:rPr>
                <w:rFonts w:ascii="Helvetica Neue" w:hAnsi="Helvetica Neue"/>
                <w:sz w:val="26"/>
                <w:szCs w:val="26"/>
                <w:rtl w:val="0"/>
              </w:rPr>
              <w:t>from Frankenstein</w:t>
            </w:r>
            <w:r>
              <w:rPr>
                <w:rFonts w:ascii="Helvetica Neue" w:hAnsi="Helvetica Neue" w:hint="default"/>
                <w:sz w:val="26"/>
                <w:szCs w:val="26"/>
                <w:rtl w:val="0"/>
              </w:rPr>
              <w:t xml:space="preserve">” </w:t>
            </w:r>
            <w:r>
              <w:rPr>
                <w:rFonts w:ascii="Helvetica Neue" w:hAnsi="Helvetica Neue"/>
                <w:sz w:val="26"/>
                <w:szCs w:val="26"/>
                <w:rtl w:val="0"/>
              </w:rPr>
              <w:t>The Gothic Genre</w:t>
            </w:r>
          </w:p>
        </w:tc>
      </w:tr>
      <w:tr>
        <w:tblPrEx>
          <w:shd w:val="clear" w:color="auto" w:fill="auto"/>
        </w:tblPrEx>
        <w:trPr>
          <w:trHeight w:val="603" w:hRule="atLeast"/>
        </w:trPr>
        <w:tc>
          <w:tcPr>
            <w:tcW w:type="dxa" w:w="1923"/>
            <w:tcBorders>
              <w:top w:val="dotted" w:color="000000" w:sz="4" w:space="0" w:shadow="0" w:frame="0"/>
              <w:left w:val="single" w:color="000000" w:sz="2"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pPr>
              <w:pStyle w:val="Tablo Stili 2"/>
            </w:pPr>
            <w:r>
              <w:rPr>
                <w:rFonts w:ascii="Helvetica Neue" w:hAnsi="Helvetica Neue"/>
                <w:sz w:val="26"/>
                <w:szCs w:val="26"/>
                <w:rtl w:val="0"/>
              </w:rPr>
              <w:t>Week Eleven</w:t>
            </w:r>
          </w:p>
        </w:tc>
        <w:tc>
          <w:tcPr>
            <w:tcW w:type="dxa" w:w="2027"/>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pPr>
              <w:pStyle w:val="Tablo Stili 2"/>
            </w:pPr>
            <w:r>
              <w:rPr>
                <w:rFonts w:ascii="Helvetica Neue" w:hAnsi="Helvetica Neue"/>
                <w:sz w:val="26"/>
                <w:szCs w:val="26"/>
                <w:rtl w:val="0"/>
              </w:rPr>
              <w:t>23.04.2024</w:t>
            </w:r>
          </w:p>
        </w:tc>
        <w:tc>
          <w:tcPr>
            <w:tcW w:type="dxa" w:w="5682"/>
            <w:tcBorders>
              <w:top w:val="dotted" w:color="000000" w:sz="4" w:space="0" w:shadow="0" w:frame="0"/>
              <w:left w:val="dotted" w:color="000000" w:sz="4" w:space="0" w:shadow="0" w:frame="0"/>
              <w:bottom w:val="dotted" w:color="000000" w:sz="4" w:space="0" w:shadow="0" w:frame="0"/>
              <w:right w:val="single" w:color="000000" w:sz="2" w:space="0" w:shadow="0" w:frame="0"/>
            </w:tcBorders>
            <w:shd w:val="clear" w:color="auto" w:fill="auto"/>
            <w:tcMar>
              <w:top w:type="dxa" w:w="80"/>
              <w:left w:type="dxa" w:w="80"/>
              <w:bottom w:type="dxa" w:w="80"/>
              <w:right w:type="dxa" w:w="80"/>
            </w:tcMar>
            <w:vAlign w:val="top"/>
          </w:tcPr>
          <w:p>
            <w:pPr>
              <w:pStyle w:val="Tablo Stili 2"/>
            </w:pPr>
            <w:r>
              <w:rPr>
                <w:rFonts w:ascii="Helvetica Neue" w:hAnsi="Helvetica Neue"/>
                <w:sz w:val="26"/>
                <w:szCs w:val="26"/>
                <w:rtl w:val="0"/>
              </w:rPr>
              <w:t xml:space="preserve">No class </w:t>
            </w:r>
          </w:p>
          <w:p>
            <w:pPr>
              <w:pStyle w:val="Tablo Stili 2"/>
            </w:pPr>
          </w:p>
        </w:tc>
      </w:tr>
      <w:tr>
        <w:tblPrEx>
          <w:shd w:val="clear" w:color="auto" w:fill="auto"/>
        </w:tblPrEx>
        <w:trPr>
          <w:trHeight w:val="552" w:hRule="atLeast"/>
        </w:trPr>
        <w:tc>
          <w:tcPr>
            <w:tcW w:type="dxa" w:w="1923"/>
            <w:tcBorders>
              <w:top w:val="dotted" w:color="000000" w:sz="4" w:space="0" w:shadow="0" w:frame="0"/>
              <w:left w:val="single" w:color="000000" w:sz="2" w:space="0" w:shadow="0" w:frame="0"/>
              <w:bottom w:val="dotted" w:color="000000" w:sz="4" w:space="0" w:shadow="0" w:frame="0"/>
              <w:right w:val="dotted" w:color="000000" w:sz="4" w:space="0" w:shadow="0" w:frame="0"/>
            </w:tcBorders>
            <w:shd w:val="clear" w:color="auto" w:fill="e8e8e8"/>
            <w:tcMar>
              <w:top w:type="dxa" w:w="80"/>
              <w:left w:type="dxa" w:w="80"/>
              <w:bottom w:type="dxa" w:w="80"/>
              <w:right w:type="dxa" w:w="80"/>
            </w:tcMar>
            <w:vAlign w:val="top"/>
          </w:tcPr>
          <w:p>
            <w:pPr>
              <w:pStyle w:val="Tablo Stili 2"/>
            </w:pPr>
            <w:r>
              <w:rPr>
                <w:rFonts w:ascii="Helvetica Neue" w:hAnsi="Helvetica Neue"/>
                <w:sz w:val="26"/>
                <w:szCs w:val="26"/>
                <w:rtl w:val="0"/>
              </w:rPr>
              <w:t>WeekTwelve</w:t>
            </w:r>
          </w:p>
        </w:tc>
        <w:tc>
          <w:tcPr>
            <w:tcW w:type="dxa" w:w="2027"/>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e8e8e8"/>
            <w:tcMar>
              <w:top w:type="dxa" w:w="80"/>
              <w:left w:type="dxa" w:w="80"/>
              <w:bottom w:type="dxa" w:w="80"/>
              <w:right w:type="dxa" w:w="80"/>
            </w:tcMar>
            <w:vAlign w:val="top"/>
          </w:tcPr>
          <w:p>
            <w:pPr>
              <w:pStyle w:val="Tablo Stili 2"/>
            </w:pPr>
            <w:r>
              <w:rPr>
                <w:rFonts w:ascii="Helvetica Neue" w:hAnsi="Helvetica Neue"/>
                <w:sz w:val="26"/>
                <w:szCs w:val="26"/>
                <w:rtl w:val="0"/>
              </w:rPr>
              <w:t>30.04.2024</w:t>
            </w:r>
          </w:p>
        </w:tc>
        <w:tc>
          <w:tcPr>
            <w:tcW w:type="dxa" w:w="5682"/>
            <w:tcBorders>
              <w:top w:val="dotted" w:color="000000" w:sz="4" w:space="0" w:shadow="0" w:frame="0"/>
              <w:left w:val="dotted" w:color="000000" w:sz="4" w:space="0" w:shadow="0" w:frame="0"/>
              <w:bottom w:val="dotted" w:color="000000" w:sz="4" w:space="0" w:shadow="0" w:frame="0"/>
              <w:right w:val="single" w:color="000000" w:sz="2" w:space="0" w:shadow="0" w:frame="0"/>
            </w:tcBorders>
            <w:shd w:val="clear" w:color="auto" w:fill="e8e8e8"/>
            <w:tcMar>
              <w:top w:type="dxa" w:w="80"/>
              <w:left w:type="dxa" w:w="80"/>
              <w:bottom w:type="dxa" w:w="80"/>
              <w:right w:type="dxa" w:w="80"/>
            </w:tcMar>
            <w:vAlign w:val="top"/>
          </w:tcPr>
          <w:p>
            <w:pPr>
              <w:pStyle w:val="Tablo Stili 2"/>
            </w:pPr>
            <w:r>
              <w:rPr>
                <w:rFonts w:ascii="Helvetica Neue" w:hAnsi="Helvetica Neue"/>
                <w:sz w:val="26"/>
                <w:szCs w:val="26"/>
                <w:rtl w:val="0"/>
              </w:rPr>
              <w:t>The Victorians - Background</w:t>
            </w:r>
          </w:p>
        </w:tc>
      </w:tr>
      <w:tr>
        <w:tblPrEx>
          <w:shd w:val="clear" w:color="auto" w:fill="auto"/>
        </w:tblPrEx>
        <w:trPr>
          <w:trHeight w:val="552" w:hRule="atLeast"/>
        </w:trPr>
        <w:tc>
          <w:tcPr>
            <w:tcW w:type="dxa" w:w="1923"/>
            <w:tcBorders>
              <w:top w:val="dotted" w:color="000000" w:sz="4" w:space="0" w:shadow="0" w:frame="0"/>
              <w:left w:val="single" w:color="000000" w:sz="2"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pPr>
              <w:pStyle w:val="Tablo Stili 2"/>
            </w:pPr>
            <w:r>
              <w:rPr>
                <w:rFonts w:ascii="Helvetica Neue" w:hAnsi="Helvetica Neue"/>
                <w:sz w:val="26"/>
                <w:szCs w:val="26"/>
                <w:rtl w:val="0"/>
              </w:rPr>
              <w:t xml:space="preserve">Week Thirteen </w:t>
            </w:r>
          </w:p>
        </w:tc>
        <w:tc>
          <w:tcPr>
            <w:tcW w:type="dxa" w:w="2027"/>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pPr>
              <w:pStyle w:val="Tablo Stili 2"/>
            </w:pPr>
            <w:r>
              <w:rPr>
                <w:rFonts w:ascii="Helvetica Neue" w:hAnsi="Helvetica Neue"/>
                <w:sz w:val="26"/>
                <w:szCs w:val="26"/>
                <w:rtl w:val="0"/>
              </w:rPr>
              <w:t>07.05.2024</w:t>
            </w:r>
          </w:p>
        </w:tc>
        <w:tc>
          <w:tcPr>
            <w:tcW w:type="dxa" w:w="5682"/>
            <w:tcBorders>
              <w:top w:val="dotted" w:color="000000" w:sz="4" w:space="0" w:shadow="0" w:frame="0"/>
              <w:left w:val="dotted" w:color="000000" w:sz="4" w:space="0" w:shadow="0" w:frame="0"/>
              <w:bottom w:val="dotted" w:color="000000" w:sz="4" w:space="0" w:shadow="0" w:frame="0"/>
              <w:right w:val="single" w:color="000000" w:sz="2" w:space="0" w:shadow="0" w:frame="0"/>
            </w:tcBorders>
            <w:shd w:val="clear" w:color="auto" w:fill="auto"/>
            <w:tcMar>
              <w:top w:type="dxa" w:w="80"/>
              <w:left w:type="dxa" w:w="80"/>
              <w:bottom w:type="dxa" w:w="80"/>
              <w:right w:type="dxa" w:w="80"/>
            </w:tcMar>
            <w:vAlign w:val="top"/>
          </w:tcPr>
          <w:p>
            <w:pPr>
              <w:pStyle w:val="Tablo Stili 2"/>
            </w:pPr>
            <w:r>
              <w:rPr>
                <w:rFonts w:ascii="Helvetica Neue" w:hAnsi="Helvetica Neue"/>
                <w:sz w:val="26"/>
                <w:szCs w:val="26"/>
                <w:rtl w:val="0"/>
              </w:rPr>
              <w:t xml:space="preserve">Alfred, Lord Tennyson - </w:t>
            </w:r>
            <w:r>
              <w:rPr>
                <w:rFonts w:ascii="Helvetica Neue" w:hAnsi="Helvetica Neue" w:hint="default"/>
                <w:sz w:val="26"/>
                <w:szCs w:val="26"/>
                <w:rtl w:val="0"/>
              </w:rPr>
              <w:t>“</w:t>
            </w:r>
            <w:r>
              <w:rPr>
                <w:rFonts w:ascii="Helvetica Neue" w:hAnsi="Helvetica Neue"/>
                <w:sz w:val="26"/>
                <w:szCs w:val="26"/>
                <w:rtl w:val="0"/>
              </w:rPr>
              <w:t>The Lady of Shalott</w:t>
            </w:r>
            <w:r>
              <w:rPr>
                <w:rFonts w:ascii="Helvetica Neue" w:hAnsi="Helvetica Neue" w:hint="default"/>
                <w:sz w:val="26"/>
                <w:szCs w:val="26"/>
                <w:rtl w:val="0"/>
              </w:rPr>
              <w:t>”</w:t>
            </w:r>
          </w:p>
        </w:tc>
      </w:tr>
      <w:tr>
        <w:tblPrEx>
          <w:shd w:val="clear" w:color="auto" w:fill="auto"/>
        </w:tblPrEx>
        <w:trPr>
          <w:trHeight w:val="552" w:hRule="atLeast"/>
        </w:trPr>
        <w:tc>
          <w:tcPr>
            <w:tcW w:type="dxa" w:w="1923"/>
            <w:tcBorders>
              <w:top w:val="dotted" w:color="000000" w:sz="4" w:space="0" w:shadow="0" w:frame="0"/>
              <w:left w:val="single" w:color="000000" w:sz="2" w:space="0" w:shadow="0" w:frame="0"/>
              <w:bottom w:val="dotted" w:color="000000" w:sz="4" w:space="0" w:shadow="0" w:frame="0"/>
              <w:right w:val="dotted" w:color="000000" w:sz="4" w:space="0" w:shadow="0" w:frame="0"/>
            </w:tcBorders>
            <w:shd w:val="clear" w:color="auto" w:fill="e8e8e8"/>
            <w:tcMar>
              <w:top w:type="dxa" w:w="80"/>
              <w:left w:type="dxa" w:w="80"/>
              <w:bottom w:type="dxa" w:w="80"/>
              <w:right w:type="dxa" w:w="80"/>
            </w:tcMar>
            <w:vAlign w:val="top"/>
          </w:tcPr>
          <w:p>
            <w:pPr>
              <w:pStyle w:val="Tablo Stili 2"/>
            </w:pPr>
            <w:r>
              <w:rPr>
                <w:rFonts w:ascii="Helvetica Neue" w:hAnsi="Helvetica Neue"/>
                <w:sz w:val="26"/>
                <w:szCs w:val="26"/>
                <w:rtl w:val="0"/>
              </w:rPr>
              <w:t>Week Fourteen</w:t>
            </w:r>
          </w:p>
        </w:tc>
        <w:tc>
          <w:tcPr>
            <w:tcW w:type="dxa" w:w="2027"/>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e8e8e8"/>
            <w:tcMar>
              <w:top w:type="dxa" w:w="80"/>
              <w:left w:type="dxa" w:w="80"/>
              <w:bottom w:type="dxa" w:w="80"/>
              <w:right w:type="dxa" w:w="80"/>
            </w:tcMar>
            <w:vAlign w:val="top"/>
          </w:tcPr>
          <w:p>
            <w:pPr>
              <w:pStyle w:val="Tablo Stili 2"/>
            </w:pPr>
            <w:r>
              <w:rPr>
                <w:rFonts w:ascii="Helvetica Neue" w:hAnsi="Helvetica Neue"/>
                <w:sz w:val="26"/>
                <w:szCs w:val="26"/>
                <w:rtl w:val="0"/>
              </w:rPr>
              <w:t>14.05.2024</w:t>
            </w:r>
          </w:p>
        </w:tc>
        <w:tc>
          <w:tcPr>
            <w:tcW w:type="dxa" w:w="5682"/>
            <w:tcBorders>
              <w:top w:val="dotted" w:color="000000" w:sz="4" w:space="0" w:shadow="0" w:frame="0"/>
              <w:left w:val="dotted" w:color="000000" w:sz="4" w:space="0" w:shadow="0" w:frame="0"/>
              <w:bottom w:val="dotted" w:color="000000" w:sz="4" w:space="0" w:shadow="0" w:frame="0"/>
              <w:right w:val="single" w:color="000000" w:sz="2" w:space="0" w:shadow="0" w:frame="0"/>
            </w:tcBorders>
            <w:shd w:val="clear" w:color="auto" w:fill="e8e8e8"/>
            <w:tcMar>
              <w:top w:type="dxa" w:w="80"/>
              <w:left w:type="dxa" w:w="80"/>
              <w:bottom w:type="dxa" w:w="80"/>
              <w:right w:type="dxa" w:w="80"/>
            </w:tcMar>
            <w:vAlign w:val="top"/>
          </w:tcPr>
          <w:p>
            <w:pPr>
              <w:pStyle w:val="Tablo Stili 2"/>
            </w:pPr>
            <w:r>
              <w:rPr>
                <w:rFonts w:ascii="Helvetica Neue" w:hAnsi="Helvetica Neue"/>
                <w:sz w:val="26"/>
                <w:szCs w:val="26"/>
                <w:rtl w:val="0"/>
              </w:rPr>
              <w:t xml:space="preserve">Charles Dickens - </w:t>
            </w:r>
            <w:r>
              <w:rPr>
                <w:rFonts w:ascii="Helvetica Neue" w:hAnsi="Helvetica Neue" w:hint="default"/>
                <w:sz w:val="26"/>
                <w:szCs w:val="26"/>
                <w:rtl w:val="0"/>
              </w:rPr>
              <w:t>“</w:t>
            </w:r>
            <w:r>
              <w:rPr>
                <w:rFonts w:ascii="Helvetica Neue" w:hAnsi="Helvetica Neue"/>
                <w:sz w:val="26"/>
                <w:szCs w:val="26"/>
                <w:rtl w:val="0"/>
              </w:rPr>
              <w:t>from David Coppeerfield</w:t>
            </w:r>
            <w:r>
              <w:rPr>
                <w:rFonts w:ascii="Helvetica Neue" w:hAnsi="Helvetica Neue" w:hint="default"/>
                <w:sz w:val="26"/>
                <w:szCs w:val="26"/>
                <w:rtl w:val="0"/>
              </w:rPr>
              <w:t>”</w:t>
            </w:r>
          </w:p>
        </w:tc>
      </w:tr>
      <w:tr>
        <w:tblPrEx>
          <w:shd w:val="clear" w:color="auto" w:fill="auto"/>
        </w:tblPrEx>
        <w:trPr>
          <w:trHeight w:val="552" w:hRule="atLeast"/>
        </w:trPr>
        <w:tc>
          <w:tcPr>
            <w:tcW w:type="dxa" w:w="1923"/>
            <w:tcBorders>
              <w:top w:val="dotted" w:color="000000" w:sz="4" w:space="0" w:shadow="0" w:frame="0"/>
              <w:left w:val="single" w:color="000000" w:sz="2"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pPr>
              <w:pStyle w:val="Tablo Stili 2"/>
            </w:pPr>
            <w:r>
              <w:rPr>
                <w:rFonts w:ascii="Helvetica Neue" w:hAnsi="Helvetica Neue"/>
                <w:sz w:val="26"/>
                <w:szCs w:val="26"/>
                <w:rtl w:val="0"/>
              </w:rPr>
              <w:t>Week Fifteen</w:t>
            </w:r>
          </w:p>
        </w:tc>
        <w:tc>
          <w:tcPr>
            <w:tcW w:type="dxa" w:w="2027"/>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pPr>
              <w:pStyle w:val="Tablo Stili 2"/>
            </w:pPr>
            <w:r>
              <w:rPr>
                <w:rFonts w:ascii="Helvetica Neue" w:hAnsi="Helvetica Neue"/>
                <w:sz w:val="26"/>
                <w:szCs w:val="26"/>
                <w:rtl w:val="0"/>
              </w:rPr>
              <w:t>21.05.2024</w:t>
            </w:r>
          </w:p>
        </w:tc>
        <w:tc>
          <w:tcPr>
            <w:tcW w:type="dxa" w:w="5682"/>
            <w:tcBorders>
              <w:top w:val="dotted" w:color="000000" w:sz="4" w:space="0" w:shadow="0" w:frame="0"/>
              <w:left w:val="dotted" w:color="000000" w:sz="4" w:space="0" w:shadow="0" w:frame="0"/>
              <w:bottom w:val="dotted" w:color="000000" w:sz="4" w:space="0" w:shadow="0" w:frame="0"/>
              <w:right w:val="single" w:color="000000" w:sz="2" w:space="0" w:shadow="0" w:frame="0"/>
            </w:tcBorders>
            <w:shd w:val="clear" w:color="auto" w:fill="auto"/>
            <w:tcMar>
              <w:top w:type="dxa" w:w="80"/>
              <w:left w:type="dxa" w:w="80"/>
              <w:bottom w:type="dxa" w:w="80"/>
              <w:right w:type="dxa" w:w="80"/>
            </w:tcMar>
            <w:vAlign w:val="top"/>
          </w:tcPr>
          <w:p>
            <w:pPr>
              <w:pStyle w:val="Tablo Stili 2"/>
            </w:pPr>
            <w:r>
              <w:rPr>
                <w:rFonts w:ascii="Helvetica Neue" w:hAnsi="Helvetica Neue"/>
                <w:sz w:val="26"/>
                <w:szCs w:val="26"/>
                <w:rtl w:val="0"/>
              </w:rPr>
              <w:t>New Directions - Background</w:t>
            </w:r>
          </w:p>
        </w:tc>
      </w:tr>
      <w:tr>
        <w:tblPrEx>
          <w:shd w:val="clear" w:color="auto" w:fill="auto"/>
        </w:tblPrEx>
        <w:trPr>
          <w:trHeight w:val="552" w:hRule="atLeast"/>
        </w:trPr>
        <w:tc>
          <w:tcPr>
            <w:tcW w:type="dxa" w:w="1923"/>
            <w:tcBorders>
              <w:top w:val="dotted" w:color="000000" w:sz="4" w:space="0" w:shadow="0" w:frame="0"/>
              <w:left w:val="single" w:color="000000" w:sz="2" w:space="0" w:shadow="0" w:frame="0"/>
              <w:bottom w:val="single" w:color="000000" w:sz="2" w:space="0" w:shadow="0" w:frame="0"/>
              <w:right w:val="dotted" w:color="000000" w:sz="4" w:space="0" w:shadow="0" w:frame="0"/>
            </w:tcBorders>
            <w:shd w:val="clear" w:color="auto" w:fill="e8e8e8"/>
            <w:tcMar>
              <w:top w:type="dxa" w:w="80"/>
              <w:left w:type="dxa" w:w="80"/>
              <w:bottom w:type="dxa" w:w="80"/>
              <w:right w:type="dxa" w:w="80"/>
            </w:tcMar>
            <w:vAlign w:val="top"/>
          </w:tcPr>
          <w:p>
            <w:pPr>
              <w:pStyle w:val="Tablo Stili 2"/>
            </w:pPr>
            <w:r>
              <w:rPr>
                <w:rFonts w:ascii="Helvetica Neue" w:hAnsi="Helvetica Neue"/>
                <w:sz w:val="26"/>
                <w:szCs w:val="26"/>
                <w:rtl w:val="0"/>
              </w:rPr>
              <w:t>Week Sixteen</w:t>
            </w:r>
          </w:p>
        </w:tc>
        <w:tc>
          <w:tcPr>
            <w:tcW w:type="dxa" w:w="2027"/>
            <w:tcBorders>
              <w:top w:val="dotted" w:color="000000" w:sz="4" w:space="0" w:shadow="0" w:frame="0"/>
              <w:left w:val="dotted" w:color="000000" w:sz="4" w:space="0" w:shadow="0" w:frame="0"/>
              <w:bottom w:val="single" w:color="000000" w:sz="2" w:space="0" w:shadow="0" w:frame="0"/>
              <w:right w:val="dotted" w:color="000000" w:sz="4" w:space="0" w:shadow="0" w:frame="0"/>
            </w:tcBorders>
            <w:shd w:val="clear" w:color="auto" w:fill="e8e8e8"/>
            <w:tcMar>
              <w:top w:type="dxa" w:w="80"/>
              <w:left w:type="dxa" w:w="80"/>
              <w:bottom w:type="dxa" w:w="80"/>
              <w:right w:type="dxa" w:w="80"/>
            </w:tcMar>
            <w:vAlign w:val="top"/>
          </w:tcPr>
          <w:p>
            <w:pPr>
              <w:pStyle w:val="Tablo Stili 2"/>
            </w:pPr>
            <w:r>
              <w:rPr>
                <w:rFonts w:ascii="Helvetica Neue" w:hAnsi="Helvetica Neue"/>
                <w:sz w:val="26"/>
                <w:szCs w:val="26"/>
                <w:rtl w:val="0"/>
              </w:rPr>
              <w:t>28.05.2024</w:t>
            </w:r>
          </w:p>
        </w:tc>
        <w:tc>
          <w:tcPr>
            <w:tcW w:type="dxa" w:w="5682"/>
            <w:tcBorders>
              <w:top w:val="dotted" w:color="000000" w:sz="4" w:space="0" w:shadow="0" w:frame="0"/>
              <w:left w:val="dotted" w:color="000000" w:sz="4" w:space="0" w:shadow="0" w:frame="0"/>
              <w:bottom w:val="single" w:color="000000" w:sz="2" w:space="0" w:shadow="0" w:frame="0"/>
              <w:right w:val="single" w:color="000000" w:sz="2" w:space="0" w:shadow="0" w:frame="0"/>
            </w:tcBorders>
            <w:shd w:val="clear" w:color="auto" w:fill="e8e8e8"/>
            <w:tcMar>
              <w:top w:type="dxa" w:w="80"/>
              <w:left w:type="dxa" w:w="80"/>
              <w:bottom w:type="dxa" w:w="80"/>
              <w:right w:type="dxa" w:w="80"/>
            </w:tcMar>
            <w:vAlign w:val="top"/>
          </w:tcPr>
          <w:p>
            <w:pPr>
              <w:pStyle w:val="Tablo Stili 2"/>
            </w:pPr>
            <w:r>
              <w:rPr>
                <w:rFonts w:ascii="Helvetica Neue" w:hAnsi="Helvetica Neue"/>
                <w:sz w:val="26"/>
                <w:szCs w:val="26"/>
                <w:rtl w:val="0"/>
              </w:rPr>
              <w:t xml:space="preserve">William Butler Yeats - </w:t>
            </w:r>
            <w:r>
              <w:rPr>
                <w:rFonts w:ascii="Helvetica Neue" w:hAnsi="Helvetica Neue" w:hint="default"/>
                <w:sz w:val="26"/>
                <w:szCs w:val="26"/>
                <w:rtl w:val="0"/>
              </w:rPr>
              <w:t>“</w:t>
            </w:r>
            <w:r>
              <w:rPr>
                <w:rFonts w:ascii="Helvetica Neue" w:hAnsi="Helvetica Neue"/>
                <w:sz w:val="26"/>
                <w:szCs w:val="26"/>
                <w:rtl w:val="0"/>
              </w:rPr>
              <w:t>Sailing to Byzantium</w:t>
            </w:r>
            <w:r>
              <w:rPr>
                <w:rFonts w:ascii="Helvetica Neue" w:hAnsi="Helvetica Neue" w:hint="default"/>
                <w:sz w:val="26"/>
                <w:szCs w:val="26"/>
                <w:rtl w:val="0"/>
              </w:rPr>
              <w:t>”</w:t>
            </w:r>
          </w:p>
        </w:tc>
      </w:tr>
    </w:tbl>
    <w:p>
      <w:pPr>
        <w:pStyle w:val="Gövde"/>
        <w:bidi w:val="0"/>
      </w:pP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numPicBullet w:numPicBulletId="0">
    <w:pict>
      <v:shape id="_x0000_s1026" type="#_x0000_t75" style="visibility:visible;width:24.5pt;height:24.5pt;">
        <v:imagedata r:id="rId1" o:title="bullet_p_dround-blk.png"/>
      </v:shape>
    </w:pict>
  </w:numPicBullet>
  <w:abstractNum w:abstractNumId="0">
    <w:multiLevelType w:val="hybridMultilevel"/>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multiLevelType w:val="hybridMultilevel"/>
    <w:lvl w:ilvl="0">
      <w:start w:val="1"/>
      <w:numFmt w:val="bullet"/>
      <w:suff w:val="tab"/>
      <w:lvlText w:val="•"/>
      <w:lvlPicBulletId w:val="0"/>
      <w:lvlJc w:val="left"/>
      <w:pPr>
        <w:ind w:left="360" w:hanging="360"/>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 w:ilvl="1">
      <w:start w:val="1"/>
      <w:numFmt w:val="bullet"/>
      <w:suff w:val="tab"/>
      <w:lvlText w:val="•"/>
      <w:lvlPicBulletId w:val="0"/>
      <w:lvlJc w:val="left"/>
      <w:pPr>
        <w:ind w:left="1080" w:hanging="360"/>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 w:ilvl="2">
      <w:start w:val="1"/>
      <w:numFmt w:val="bullet"/>
      <w:suff w:val="tab"/>
      <w:lvlText w:val="•"/>
      <w:lvlPicBulletId w:val="0"/>
      <w:lvlJc w:val="left"/>
      <w:pPr>
        <w:ind w:left="1800" w:hanging="360"/>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 w:ilvl="3">
      <w:start w:val="1"/>
      <w:numFmt w:val="bullet"/>
      <w:suff w:val="tab"/>
      <w:lvlText w:val="•"/>
      <w:lvlPicBulletId w:val="0"/>
      <w:lvlJc w:val="left"/>
      <w:pPr>
        <w:ind w:left="2520" w:hanging="360"/>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 w:ilvl="4">
      <w:start w:val="1"/>
      <w:numFmt w:val="bullet"/>
      <w:suff w:val="tab"/>
      <w:lvlText w:val="•"/>
      <w:lvlPicBulletId w:val="0"/>
      <w:lvlJc w:val="left"/>
      <w:pPr>
        <w:ind w:left="3240" w:hanging="360"/>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 w:ilvl="5">
      <w:start w:val="1"/>
      <w:numFmt w:val="bullet"/>
      <w:suff w:val="tab"/>
      <w:lvlText w:val="•"/>
      <w:lvlPicBulletId w:val="0"/>
      <w:lvlJc w:val="left"/>
      <w:pPr>
        <w:ind w:left="3960" w:hanging="360"/>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 w:ilvl="6">
      <w:start w:val="1"/>
      <w:numFmt w:val="bullet"/>
      <w:suff w:val="tab"/>
      <w:lvlText w:val="•"/>
      <w:lvlPicBulletId w:val="0"/>
      <w:lvlJc w:val="left"/>
      <w:pPr>
        <w:ind w:left="4680" w:hanging="360"/>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 w:ilvl="7">
      <w:start w:val="1"/>
      <w:numFmt w:val="bullet"/>
      <w:suff w:val="tab"/>
      <w:lvlText w:val="•"/>
      <w:lvlPicBulletId w:val="0"/>
      <w:lvlJc w:val="left"/>
      <w:pPr>
        <w:ind w:left="5400" w:hanging="360"/>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 w:ilvl="8">
      <w:start w:val="1"/>
      <w:numFmt w:val="bullet"/>
      <w:suff w:val="tab"/>
      <w:lvlText w:val="•"/>
      <w:lvlPicBulletId w:val="0"/>
      <w:lvlJc w:val="left"/>
      <w:pPr>
        <w:ind w:left="6120" w:hanging="360"/>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abstractNum>
  <w:num w:numId="1">
    <w:abstractNumId w:val="0"/>
  </w:num>
  <w:num w:numId="2">
    <w:abstractNumId w:val="1"/>
  </w:num>
  <w:num w:numId="3">
    <w:abstractNumId w:val="1"/>
    <w:lvlOverride w:ilvl="0">
      <w:lvl w:ilvl="0">
        <w:start w:val="1"/>
        <w:numFmt w:val="bullet"/>
        <w:suff w:val="tab"/>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1"/>
    <w:lvlOverride w:ilvl="0">
      <w:lvl w:ilvl="0">
        <w:start w:val="1"/>
        <w:numFmt w:val="bullet"/>
        <w:suff w:val="tab"/>
        <w:lvlText w:val="✤"/>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bullet"/>
        <w:suff w:val="tab"/>
        <w:lvlText w:val="✤"/>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bullet"/>
        <w:suff w:val="tab"/>
        <w:lvlText w:val="✤"/>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bullet"/>
        <w:suff w:val="tab"/>
        <w:lvlText w:val="✤"/>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bullet"/>
        <w:suff w:val="tab"/>
        <w:lvlText w:val="✤"/>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bullet"/>
        <w:suff w:val="tab"/>
        <w:lvlText w:val="✤"/>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bullet"/>
        <w:suff w:val="tab"/>
        <w:lvlText w:val="✤"/>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bullet"/>
        <w:suff w:val="tab"/>
        <w:lvlText w:val="✤"/>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bullet"/>
        <w:suff w:val="tab"/>
        <w:lvlText w:val="✤"/>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Gövde">
    <w:name w:val="Gövde"/>
    <w:next w:val="Gövd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 w:type="character" w:styleId="Hyperlink.0">
    <w:name w:val="Hyperlink.0"/>
    <w:basedOn w:val="Hyperlink"/>
    <w:next w:val="Hyperlink.0"/>
    <w:rPr>
      <w:u w:val="single"/>
    </w:rPr>
  </w:style>
  <w:style w:type="character" w:styleId="Yok">
    <w:name w:val="Yok"/>
  </w:style>
  <w:style w:type="paragraph" w:styleId="Tablo Stili 2">
    <w:name w:val="Tablo Stili 2"/>
    <w:next w:val="Tablo Stili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numbering.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